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15F4C" w14:textId="77777777" w:rsidR="008B2BEC" w:rsidRDefault="008B2BEC" w:rsidP="008B2BEC">
      <w:pPr>
        <w:jc w:val="center"/>
      </w:pPr>
      <w:bookmarkStart w:id="0" w:name="_GoBack"/>
      <w:bookmarkEnd w:id="0"/>
      <w:r w:rsidRPr="00A20A71">
        <w:rPr>
          <w:rFonts w:hint="eastAsia"/>
          <w:noProof/>
        </w:rPr>
        <w:drawing>
          <wp:inline distT="0" distB="0" distL="0" distR="0" wp14:anchorId="3271C70B" wp14:editId="51EDC211">
            <wp:extent cx="484886" cy="43815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25" cy="44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rPr>
          <w:noProof/>
        </w:rPr>
        <w:drawing>
          <wp:inline distT="0" distB="0" distL="0" distR="0" wp14:anchorId="293AF48C" wp14:editId="55C467B0">
            <wp:extent cx="506557" cy="428625"/>
            <wp:effectExtent l="0" t="0" r="8255" b="0"/>
            <wp:docPr id="1" name="圖片 1" descr="C:\Users\user\Documents\Google 雲端硬碟\My Documents\藝術管理與文化政策研究所\Google 雲端硬碟\My Documents\藝術管理與文化政策研究所\AppData\Local\Microsoft\Windows\Temporary Internet Files\Content.Outlook\41BSYJ82\ACPM LOGO 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Google 雲端硬碟\My Documents\藝術管理與文化政策研究所\Google 雲端硬碟\My Documents\藝術管理與文化政策研究所\AppData\Local\Microsoft\Windows\Temporary Internet Files\Content.Outlook\41BSYJ82\ACPM LOGO (2)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01" t="10378" r="16240" b="19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027" cy="432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</w:t>
      </w:r>
      <w:r>
        <w:t xml:space="preserve"> </w:t>
      </w:r>
      <w:r>
        <w:rPr>
          <w:noProof/>
        </w:rPr>
        <w:drawing>
          <wp:inline distT="0" distB="0" distL="0" distR="0" wp14:anchorId="6ACABA0E" wp14:editId="7E50933C">
            <wp:extent cx="390525" cy="409575"/>
            <wp:effectExtent l="0" t="0" r="9525" b="9525"/>
            <wp:docPr id="5" name="圖片 5" descr="TACP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CPS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DAFB6C" w14:textId="471974D9" w:rsidR="00AB3107" w:rsidRPr="008B2BEC" w:rsidRDefault="00AB3107" w:rsidP="008B2BEC">
      <w:pPr>
        <w:snapToGrid w:val="0"/>
        <w:spacing w:before="240"/>
        <w:jc w:val="center"/>
        <w:rPr>
          <w:rFonts w:asciiTheme="minorEastAsia" w:eastAsiaTheme="minorEastAsia" w:hAnsiTheme="minorEastAsia" w:cstheme="minorHAnsi"/>
          <w:b/>
          <w:sz w:val="28"/>
        </w:rPr>
      </w:pPr>
      <w:r w:rsidRPr="008B2BEC">
        <w:rPr>
          <w:rFonts w:asciiTheme="minorEastAsia" w:eastAsiaTheme="minorEastAsia" w:hAnsiTheme="minorEastAsia" w:cstheme="minorHAnsi"/>
          <w:b/>
          <w:sz w:val="28"/>
        </w:rPr>
        <w:t>「2019文化的軌跡：闖世代</w:t>
      </w:r>
      <w:r w:rsidR="00ED7D1B" w:rsidRPr="00FC76BC">
        <w:rPr>
          <w:rFonts w:asciiTheme="minorEastAsia" w:eastAsiaTheme="minorEastAsia" w:hAnsiTheme="minorEastAsia" w:cstheme="minorHAnsi" w:hint="eastAsia"/>
          <w:b/>
          <w:color w:val="000000" w:themeColor="text1"/>
          <w:sz w:val="28"/>
        </w:rPr>
        <w:t>與</w:t>
      </w:r>
      <w:r w:rsidRPr="008B2BEC">
        <w:rPr>
          <w:rFonts w:asciiTheme="minorEastAsia" w:eastAsiaTheme="minorEastAsia" w:hAnsiTheme="minorEastAsia" w:cstheme="minorHAnsi"/>
          <w:b/>
          <w:sz w:val="28"/>
        </w:rPr>
        <w:t>文化治理─公共領域的跨界能量」</w:t>
      </w:r>
    </w:p>
    <w:p w14:paraId="47EC2843" w14:textId="44918DBB" w:rsidR="00AB3107" w:rsidRDefault="00AB3107" w:rsidP="008B2BEC">
      <w:pPr>
        <w:snapToGrid w:val="0"/>
        <w:jc w:val="center"/>
        <w:rPr>
          <w:rFonts w:asciiTheme="minorEastAsia" w:eastAsiaTheme="minorEastAsia" w:hAnsiTheme="minorEastAsia" w:cstheme="minorHAnsi"/>
          <w:b/>
          <w:sz w:val="28"/>
        </w:rPr>
      </w:pPr>
      <w:r w:rsidRPr="008B2BEC">
        <w:rPr>
          <w:rFonts w:asciiTheme="minorEastAsia" w:eastAsiaTheme="minorEastAsia" w:hAnsiTheme="minorEastAsia" w:cstheme="minorHAnsi"/>
          <w:b/>
          <w:sz w:val="28"/>
        </w:rPr>
        <w:t>國際學術研討會</w:t>
      </w:r>
      <w:r w:rsidR="008B2BEC" w:rsidRPr="008B2BEC">
        <w:rPr>
          <w:rFonts w:asciiTheme="minorEastAsia" w:eastAsiaTheme="minorEastAsia" w:hAnsiTheme="minorEastAsia" w:cstheme="minorHAnsi" w:hint="eastAsia"/>
          <w:b/>
          <w:sz w:val="28"/>
        </w:rPr>
        <w:t>徵稿啟事</w:t>
      </w:r>
    </w:p>
    <w:p w14:paraId="1EF72118" w14:textId="77777777" w:rsidR="008B2BEC" w:rsidRPr="008B2BEC" w:rsidRDefault="008B2BEC" w:rsidP="008B2BEC">
      <w:pPr>
        <w:snapToGrid w:val="0"/>
        <w:jc w:val="center"/>
        <w:rPr>
          <w:rFonts w:asciiTheme="minorEastAsia" w:eastAsiaTheme="minorEastAsia" w:hAnsiTheme="minorEastAsia" w:cstheme="minorHAnsi"/>
          <w:b/>
          <w:sz w:val="28"/>
        </w:rPr>
      </w:pPr>
    </w:p>
    <w:p w14:paraId="45679099" w14:textId="77777777" w:rsidR="00ED7D1B" w:rsidRPr="00DE20B7" w:rsidRDefault="00ED7D1B" w:rsidP="00ED7D1B">
      <w:pPr>
        <w:pStyle w:val="ac"/>
        <w:numPr>
          <w:ilvl w:val="0"/>
          <w:numId w:val="2"/>
        </w:numPr>
        <w:ind w:leftChars="0"/>
        <w:rPr>
          <w:rFonts w:eastAsiaTheme="minorEastAsia"/>
          <w:sz w:val="20"/>
          <w:szCs w:val="20"/>
        </w:rPr>
      </w:pPr>
      <w:r>
        <w:rPr>
          <w:rFonts w:eastAsiaTheme="minorEastAsia" w:hint="eastAsia"/>
          <w:sz w:val="20"/>
          <w:szCs w:val="20"/>
        </w:rPr>
        <w:t>主辦單位：</w:t>
      </w:r>
      <w:r w:rsidRPr="00DE20B7">
        <w:rPr>
          <w:rFonts w:eastAsiaTheme="minorEastAsia"/>
          <w:sz w:val="20"/>
          <w:szCs w:val="20"/>
        </w:rPr>
        <w:t>國立臺灣藝術大學、國立臺灣藝術大學人文學院</w:t>
      </w:r>
      <w:r w:rsidRPr="00DE20B7">
        <w:rPr>
          <w:rFonts w:eastAsiaTheme="minorEastAsia" w:hint="eastAsia"/>
          <w:sz w:val="20"/>
          <w:szCs w:val="20"/>
        </w:rPr>
        <w:t>、</w:t>
      </w:r>
      <w:r w:rsidRPr="00DE20B7">
        <w:rPr>
          <w:rFonts w:eastAsiaTheme="minorEastAsia"/>
          <w:sz w:val="20"/>
          <w:szCs w:val="20"/>
        </w:rPr>
        <w:t>國立臺灣藝術大學藝術管理與文化政策研究所</w:t>
      </w:r>
    </w:p>
    <w:p w14:paraId="31230A29" w14:textId="77777777" w:rsidR="00ED7D1B" w:rsidRDefault="00ED7D1B" w:rsidP="00ED7D1B">
      <w:pPr>
        <w:pStyle w:val="ac"/>
        <w:numPr>
          <w:ilvl w:val="0"/>
          <w:numId w:val="2"/>
        </w:numPr>
        <w:ind w:leftChars="0"/>
        <w:rPr>
          <w:rFonts w:eastAsiaTheme="minorEastAsia"/>
          <w:sz w:val="20"/>
          <w:szCs w:val="20"/>
        </w:rPr>
      </w:pPr>
      <w:r w:rsidRPr="00AC15A3">
        <w:rPr>
          <w:rFonts w:eastAsiaTheme="minorEastAsia"/>
          <w:color w:val="000000" w:themeColor="text1"/>
          <w:sz w:val="20"/>
          <w:szCs w:val="20"/>
        </w:rPr>
        <w:t>合辦單位：</w:t>
      </w:r>
      <w:r w:rsidRPr="00AC15A3">
        <w:rPr>
          <w:rFonts w:eastAsiaTheme="minorEastAsia"/>
          <w:sz w:val="20"/>
          <w:szCs w:val="20"/>
        </w:rPr>
        <w:t>社團法人臺灣文化政策研究學會</w:t>
      </w:r>
    </w:p>
    <w:p w14:paraId="284992CC" w14:textId="77777777" w:rsidR="00ED7D1B" w:rsidRDefault="00ED7D1B" w:rsidP="00ED7D1B">
      <w:pPr>
        <w:pStyle w:val="ac"/>
        <w:numPr>
          <w:ilvl w:val="0"/>
          <w:numId w:val="2"/>
        </w:numPr>
        <w:ind w:leftChars="0"/>
        <w:jc w:val="both"/>
        <w:rPr>
          <w:rFonts w:eastAsiaTheme="minorEastAsia"/>
          <w:sz w:val="20"/>
          <w:szCs w:val="20"/>
        </w:rPr>
      </w:pPr>
      <w:r w:rsidRPr="008B2BEC">
        <w:rPr>
          <w:rFonts w:eastAsiaTheme="minorEastAsia"/>
          <w:sz w:val="20"/>
          <w:szCs w:val="20"/>
        </w:rPr>
        <w:t>會議日期：</w:t>
      </w:r>
      <w:r w:rsidRPr="008B2BEC">
        <w:rPr>
          <w:rFonts w:eastAsiaTheme="minorEastAsia"/>
          <w:sz w:val="20"/>
          <w:szCs w:val="20"/>
        </w:rPr>
        <w:t>201</w:t>
      </w:r>
      <w:r>
        <w:rPr>
          <w:rFonts w:eastAsiaTheme="minorEastAsia" w:hint="eastAsia"/>
          <w:sz w:val="20"/>
          <w:szCs w:val="20"/>
        </w:rPr>
        <w:t>9</w:t>
      </w:r>
      <w:r w:rsidRPr="008B2BEC">
        <w:rPr>
          <w:rFonts w:eastAsiaTheme="minorEastAsia"/>
          <w:sz w:val="20"/>
          <w:szCs w:val="20"/>
        </w:rPr>
        <w:t>年</w:t>
      </w:r>
      <w:r w:rsidRPr="008B2BEC">
        <w:rPr>
          <w:rFonts w:eastAsiaTheme="minorEastAsia"/>
          <w:sz w:val="20"/>
          <w:szCs w:val="20"/>
        </w:rPr>
        <w:t>11</w:t>
      </w:r>
      <w:r w:rsidRPr="008B2BEC">
        <w:rPr>
          <w:rFonts w:eastAsiaTheme="minorEastAsia"/>
          <w:sz w:val="20"/>
          <w:szCs w:val="20"/>
        </w:rPr>
        <w:t>月</w:t>
      </w:r>
      <w:r>
        <w:rPr>
          <w:rFonts w:eastAsiaTheme="minorEastAsia"/>
          <w:sz w:val="20"/>
          <w:szCs w:val="20"/>
        </w:rPr>
        <w:t>1</w:t>
      </w:r>
      <w:r w:rsidRPr="008B2BEC">
        <w:rPr>
          <w:rFonts w:eastAsiaTheme="minorEastAsia"/>
          <w:sz w:val="20"/>
          <w:szCs w:val="20"/>
        </w:rPr>
        <w:t>日（五）</w:t>
      </w:r>
      <w:r w:rsidRPr="008B2BEC">
        <w:rPr>
          <w:rFonts w:eastAsiaTheme="minorEastAsia"/>
          <w:sz w:val="20"/>
          <w:szCs w:val="20"/>
        </w:rPr>
        <w:t xml:space="preserve">- </w:t>
      </w:r>
      <w:r>
        <w:rPr>
          <w:rFonts w:eastAsiaTheme="minorEastAsia"/>
          <w:sz w:val="20"/>
          <w:szCs w:val="20"/>
        </w:rPr>
        <w:t>2</w:t>
      </w:r>
      <w:r w:rsidRPr="008B2BEC">
        <w:rPr>
          <w:rFonts w:eastAsiaTheme="minorEastAsia"/>
          <w:sz w:val="20"/>
          <w:szCs w:val="20"/>
        </w:rPr>
        <w:t>日（</w:t>
      </w:r>
      <w:r>
        <w:rPr>
          <w:rFonts w:eastAsiaTheme="minorEastAsia" w:hint="eastAsia"/>
          <w:sz w:val="20"/>
          <w:szCs w:val="20"/>
        </w:rPr>
        <w:t>六</w:t>
      </w:r>
      <w:r w:rsidRPr="008B2BEC">
        <w:rPr>
          <w:rFonts w:eastAsiaTheme="minorEastAsia"/>
          <w:sz w:val="20"/>
          <w:szCs w:val="20"/>
        </w:rPr>
        <w:t>）</w:t>
      </w:r>
    </w:p>
    <w:p w14:paraId="29917606" w14:textId="77777777" w:rsidR="00ED7D1B" w:rsidRPr="008B2BEC" w:rsidRDefault="00ED7D1B" w:rsidP="00ED7D1B">
      <w:pPr>
        <w:pStyle w:val="ac"/>
        <w:numPr>
          <w:ilvl w:val="0"/>
          <w:numId w:val="2"/>
        </w:numPr>
        <w:ind w:leftChars="0"/>
        <w:jc w:val="both"/>
        <w:rPr>
          <w:rFonts w:eastAsiaTheme="minorEastAsia"/>
          <w:sz w:val="20"/>
          <w:szCs w:val="20"/>
        </w:rPr>
      </w:pPr>
      <w:r w:rsidRPr="008B2BEC">
        <w:rPr>
          <w:rFonts w:eastAsiaTheme="minorEastAsia"/>
          <w:sz w:val="20"/>
          <w:szCs w:val="20"/>
        </w:rPr>
        <w:t>會議地點：國立臺灣藝術大學教研大樓</w:t>
      </w:r>
      <w:r w:rsidRPr="008B2BEC">
        <w:rPr>
          <w:rFonts w:eastAsiaTheme="minorEastAsia"/>
          <w:sz w:val="20"/>
          <w:szCs w:val="20"/>
        </w:rPr>
        <w:t>10</w:t>
      </w:r>
      <w:r w:rsidRPr="008B2BEC">
        <w:rPr>
          <w:rFonts w:eastAsiaTheme="minorEastAsia"/>
          <w:sz w:val="20"/>
          <w:szCs w:val="20"/>
        </w:rPr>
        <w:t>樓國際會議廳</w:t>
      </w:r>
    </w:p>
    <w:p w14:paraId="7693A8EB" w14:textId="77777777" w:rsidR="008B2BEC" w:rsidRPr="00ED7D1B" w:rsidRDefault="008B2BEC" w:rsidP="008B2BEC">
      <w:pPr>
        <w:jc w:val="both"/>
        <w:rPr>
          <w:rFonts w:asciiTheme="minorHAnsi" w:eastAsia="標楷體" w:hAnsiTheme="minorHAnsi" w:cstheme="minorHAnsi"/>
        </w:rPr>
      </w:pPr>
    </w:p>
    <w:p w14:paraId="1CEE7A51" w14:textId="77777777" w:rsidR="008B2BEC" w:rsidRDefault="008B2BEC" w:rsidP="008B2BEC">
      <w:pPr>
        <w:pStyle w:val="ac"/>
        <w:numPr>
          <w:ilvl w:val="0"/>
          <w:numId w:val="3"/>
        </w:numPr>
        <w:ind w:leftChars="0"/>
        <w:rPr>
          <w:rFonts w:eastAsiaTheme="minorEastAsia"/>
          <w:b/>
          <w:bCs/>
          <w:color w:val="000000"/>
          <w:sz w:val="20"/>
          <w:szCs w:val="20"/>
        </w:rPr>
      </w:pPr>
      <w:r w:rsidRPr="00AC15A3">
        <w:rPr>
          <w:rFonts w:eastAsiaTheme="minorEastAsia"/>
          <w:b/>
          <w:bCs/>
          <w:color w:val="000000"/>
          <w:sz w:val="20"/>
          <w:szCs w:val="20"/>
        </w:rPr>
        <w:t>會議主軸</w:t>
      </w:r>
    </w:p>
    <w:p w14:paraId="2D5C1130" w14:textId="77777777" w:rsidR="000E18D2" w:rsidRPr="005F5578" w:rsidRDefault="000E18D2" w:rsidP="005F5578">
      <w:pPr>
        <w:ind w:firstLine="480"/>
        <w:jc w:val="both"/>
        <w:rPr>
          <w:rFonts w:asciiTheme="minorHAnsi" w:eastAsia="標楷體" w:hAnsiTheme="minorHAnsi" w:cstheme="minorHAnsi"/>
        </w:rPr>
      </w:pPr>
    </w:p>
    <w:p w14:paraId="400C385A" w14:textId="77777777" w:rsidR="0020507A" w:rsidRPr="008B2BEC" w:rsidRDefault="000B4B31" w:rsidP="005F5578">
      <w:pPr>
        <w:ind w:firstLine="480"/>
        <w:jc w:val="both"/>
        <w:rPr>
          <w:rFonts w:asciiTheme="minorHAnsi" w:eastAsiaTheme="minorEastAsia" w:hAnsiTheme="minorHAnsi" w:cstheme="minorHAnsi"/>
          <w:sz w:val="22"/>
        </w:rPr>
      </w:pPr>
      <w:r w:rsidRPr="008B2BEC">
        <w:rPr>
          <w:rFonts w:asciiTheme="minorHAnsi" w:eastAsiaTheme="minorEastAsia" w:hAnsiTheme="minorHAnsi" w:cstheme="minorHAnsi"/>
          <w:sz w:val="22"/>
        </w:rPr>
        <w:t>「文化軌跡國際學術</w:t>
      </w:r>
      <w:r w:rsidR="0020507A" w:rsidRPr="008B2BEC">
        <w:rPr>
          <w:rFonts w:asciiTheme="minorHAnsi" w:eastAsiaTheme="minorEastAsia" w:hAnsiTheme="minorHAnsi" w:cstheme="minorHAnsi"/>
          <w:sz w:val="22"/>
        </w:rPr>
        <w:t>研討會」自</w:t>
      </w:r>
      <w:r w:rsidR="0020507A" w:rsidRPr="008B2BEC">
        <w:rPr>
          <w:rFonts w:asciiTheme="minorHAnsi" w:eastAsiaTheme="minorEastAsia" w:hAnsiTheme="minorHAnsi" w:cstheme="minorHAnsi"/>
          <w:sz w:val="22"/>
        </w:rPr>
        <w:t>2006</w:t>
      </w:r>
      <w:r w:rsidR="00AB7F88" w:rsidRPr="008B2BEC">
        <w:rPr>
          <w:rFonts w:asciiTheme="minorHAnsi" w:eastAsiaTheme="minorEastAsia" w:hAnsiTheme="minorHAnsi" w:cstheme="minorHAnsi"/>
          <w:sz w:val="22"/>
        </w:rPr>
        <w:t>年起開辦以來</w:t>
      </w:r>
      <w:r w:rsidR="0020507A" w:rsidRPr="008B2BEC">
        <w:rPr>
          <w:rFonts w:asciiTheme="minorHAnsi" w:eastAsiaTheme="minorEastAsia" w:hAnsiTheme="minorHAnsi" w:cstheme="minorHAnsi"/>
          <w:sz w:val="22"/>
        </w:rPr>
        <w:t>，</w:t>
      </w:r>
      <w:r w:rsidR="00AB7F88" w:rsidRPr="008B2BEC">
        <w:rPr>
          <w:rFonts w:asciiTheme="minorHAnsi" w:eastAsiaTheme="minorEastAsia" w:hAnsiTheme="minorHAnsi" w:cstheme="minorHAnsi"/>
          <w:sz w:val="22"/>
        </w:rPr>
        <w:t>以</w:t>
      </w:r>
      <w:r w:rsidR="0020507A" w:rsidRPr="008B2BEC">
        <w:rPr>
          <w:rFonts w:asciiTheme="minorHAnsi" w:eastAsiaTheme="minorEastAsia" w:hAnsiTheme="minorHAnsi" w:cstheme="minorHAnsi"/>
          <w:sz w:val="22"/>
        </w:rPr>
        <w:t>促進國內外學術交流、拓展臺灣與全球對話為目標，自我期許成為重要的跨國學術平臺。近四年來「</w:t>
      </w:r>
      <w:r w:rsidR="0020507A" w:rsidRPr="008B2BEC">
        <w:rPr>
          <w:rFonts w:asciiTheme="minorHAnsi" w:eastAsiaTheme="minorEastAsia" w:hAnsiTheme="minorHAnsi" w:cstheme="minorHAnsi"/>
          <w:sz w:val="22"/>
        </w:rPr>
        <w:t>2015</w:t>
      </w:r>
      <w:r w:rsidR="0020507A" w:rsidRPr="008B2BEC">
        <w:rPr>
          <w:rFonts w:asciiTheme="minorHAnsi" w:eastAsiaTheme="minorEastAsia" w:hAnsiTheme="minorHAnsi" w:cstheme="minorHAnsi"/>
          <w:sz w:val="22"/>
        </w:rPr>
        <w:t>文化的軌跡：文化治理</w:t>
      </w:r>
      <w:r w:rsidR="0020507A" w:rsidRPr="008B2BEC">
        <w:rPr>
          <w:rFonts w:asciiTheme="minorHAnsi" w:eastAsiaTheme="minorEastAsia" w:hAnsiTheme="minorHAnsi" w:cstheme="minorHAnsi"/>
          <w:sz w:val="22"/>
        </w:rPr>
        <w:t>What’s Next?</w:t>
      </w:r>
      <w:r w:rsidR="0020507A" w:rsidRPr="008B2BEC">
        <w:rPr>
          <w:rFonts w:asciiTheme="minorHAnsi" w:eastAsiaTheme="minorEastAsia" w:hAnsiTheme="minorHAnsi" w:cstheme="minorHAnsi"/>
          <w:sz w:val="22"/>
        </w:rPr>
        <w:t>」、「</w:t>
      </w:r>
      <w:r w:rsidR="0020507A" w:rsidRPr="008B2BEC">
        <w:rPr>
          <w:rFonts w:asciiTheme="minorHAnsi" w:eastAsiaTheme="minorEastAsia" w:hAnsiTheme="minorHAnsi" w:cstheme="minorHAnsi"/>
          <w:sz w:val="22"/>
        </w:rPr>
        <w:t>2016</w:t>
      </w:r>
      <w:r w:rsidR="0020507A" w:rsidRPr="008B2BEC">
        <w:rPr>
          <w:rFonts w:asciiTheme="minorHAnsi" w:eastAsiaTheme="minorEastAsia" w:hAnsiTheme="minorHAnsi" w:cstheme="minorHAnsi"/>
          <w:sz w:val="22"/>
        </w:rPr>
        <w:t>文化</w:t>
      </w:r>
      <w:r w:rsidR="00AB7F88" w:rsidRPr="008B2BEC">
        <w:rPr>
          <w:rFonts w:asciiTheme="minorHAnsi" w:eastAsiaTheme="minorEastAsia" w:hAnsiTheme="minorHAnsi" w:cstheme="minorHAnsi"/>
          <w:sz w:val="22"/>
        </w:rPr>
        <w:t>治理</w:t>
      </w:r>
      <w:r w:rsidR="0020507A" w:rsidRPr="008B2BEC">
        <w:rPr>
          <w:rFonts w:asciiTheme="minorHAnsi" w:eastAsiaTheme="minorEastAsia" w:hAnsiTheme="minorHAnsi" w:cstheme="minorHAnsi"/>
          <w:sz w:val="22"/>
        </w:rPr>
        <w:t>軌跡：文化治理的全球流動與在地實踐」、「</w:t>
      </w:r>
      <w:r w:rsidR="0020507A" w:rsidRPr="008B2BEC">
        <w:rPr>
          <w:rFonts w:asciiTheme="minorHAnsi" w:eastAsiaTheme="minorEastAsia" w:hAnsiTheme="minorHAnsi" w:cstheme="minorHAnsi"/>
          <w:sz w:val="22"/>
        </w:rPr>
        <w:t>2017</w:t>
      </w:r>
      <w:r w:rsidR="00AC043E" w:rsidRPr="008B2BEC">
        <w:rPr>
          <w:rFonts w:asciiTheme="minorHAnsi" w:eastAsiaTheme="minorEastAsia" w:hAnsiTheme="minorHAnsi" w:cstheme="minorHAnsi"/>
          <w:sz w:val="22"/>
        </w:rPr>
        <w:t>文化的軌跡：文化治理與日常生活」</w:t>
      </w:r>
      <w:r w:rsidR="0020507A" w:rsidRPr="008B2BEC">
        <w:rPr>
          <w:rFonts w:asciiTheme="minorHAnsi" w:eastAsiaTheme="minorEastAsia" w:hAnsiTheme="minorHAnsi" w:cstheme="minorHAnsi"/>
          <w:sz w:val="22"/>
        </w:rPr>
        <w:t>、「</w:t>
      </w:r>
      <w:r w:rsidR="0020507A" w:rsidRPr="008B2BEC">
        <w:rPr>
          <w:rFonts w:asciiTheme="minorHAnsi" w:eastAsiaTheme="minorEastAsia" w:hAnsiTheme="minorHAnsi" w:cstheme="minorHAnsi"/>
          <w:sz w:val="22"/>
        </w:rPr>
        <w:t>2018</w:t>
      </w:r>
      <w:r w:rsidR="0020507A" w:rsidRPr="008B2BEC">
        <w:rPr>
          <w:rFonts w:asciiTheme="minorHAnsi" w:eastAsiaTheme="minorEastAsia" w:hAnsiTheme="minorHAnsi" w:cstheme="minorHAnsi"/>
          <w:sz w:val="22"/>
        </w:rPr>
        <w:t>文化的軌跡：</w:t>
      </w:r>
      <w:r w:rsidR="000C0517" w:rsidRPr="008B2BEC">
        <w:rPr>
          <w:rFonts w:asciiTheme="minorHAnsi" w:eastAsiaTheme="minorEastAsia" w:hAnsiTheme="minorHAnsi" w:cstheme="minorHAnsi"/>
          <w:sz w:val="22"/>
        </w:rPr>
        <w:t>『界』與『介』文化治理與藝文中介組織的世界」為題，不斷豐富文化政策領域的知識內涵。</w:t>
      </w:r>
    </w:p>
    <w:p w14:paraId="2FDAAD56" w14:textId="77777777" w:rsidR="000E18D2" w:rsidRPr="008B2BEC" w:rsidRDefault="000E18D2" w:rsidP="005F5578">
      <w:pPr>
        <w:ind w:firstLine="480"/>
        <w:jc w:val="both"/>
        <w:rPr>
          <w:rFonts w:asciiTheme="minorHAnsi" w:eastAsiaTheme="minorEastAsia" w:hAnsiTheme="minorHAnsi" w:cstheme="minorHAnsi"/>
          <w:sz w:val="22"/>
        </w:rPr>
      </w:pPr>
    </w:p>
    <w:p w14:paraId="73389182" w14:textId="4D139B4D" w:rsidR="0020507A" w:rsidRPr="008B2BEC" w:rsidRDefault="000C0517" w:rsidP="005F5578">
      <w:pPr>
        <w:ind w:firstLine="480"/>
        <w:jc w:val="both"/>
        <w:rPr>
          <w:rFonts w:asciiTheme="minorHAnsi" w:eastAsiaTheme="minorEastAsia" w:hAnsiTheme="minorHAnsi" w:cstheme="minorHAnsi"/>
          <w:sz w:val="22"/>
        </w:rPr>
      </w:pPr>
      <w:r w:rsidRPr="008B2BEC">
        <w:rPr>
          <w:rFonts w:asciiTheme="minorHAnsi" w:eastAsiaTheme="minorEastAsia" w:hAnsiTheme="minorHAnsi" w:cstheme="minorHAnsi"/>
          <w:sz w:val="22"/>
        </w:rPr>
        <w:t>今年會議定名為</w:t>
      </w:r>
      <w:r w:rsidRPr="008B2BEC">
        <w:rPr>
          <w:rFonts w:asciiTheme="minorHAnsi" w:eastAsiaTheme="minorEastAsia" w:hAnsiTheme="minorHAnsi" w:cstheme="minorHAnsi"/>
          <w:b/>
          <w:sz w:val="22"/>
        </w:rPr>
        <w:t>「</w:t>
      </w:r>
      <w:r w:rsidRPr="008B2BEC">
        <w:rPr>
          <w:rFonts w:asciiTheme="minorHAnsi" w:eastAsiaTheme="minorEastAsia" w:hAnsiTheme="minorHAnsi" w:cstheme="minorHAnsi"/>
          <w:b/>
          <w:sz w:val="22"/>
        </w:rPr>
        <w:t>2019</w:t>
      </w:r>
      <w:r w:rsidRPr="008B2BEC">
        <w:rPr>
          <w:rFonts w:asciiTheme="minorHAnsi" w:eastAsiaTheme="minorEastAsia" w:hAnsiTheme="minorHAnsi" w:cstheme="minorHAnsi"/>
          <w:b/>
          <w:sz w:val="22"/>
        </w:rPr>
        <w:t>文化的軌跡：闖世代</w:t>
      </w:r>
      <w:r w:rsidR="00ED7D1B" w:rsidRPr="00FC76BC">
        <w:rPr>
          <w:rFonts w:asciiTheme="minorEastAsia" w:eastAsiaTheme="minorEastAsia" w:hAnsiTheme="minorEastAsia" w:cstheme="minorHAnsi" w:hint="eastAsia"/>
          <w:b/>
          <w:color w:val="000000" w:themeColor="text1"/>
        </w:rPr>
        <w:t>與</w:t>
      </w:r>
      <w:r w:rsidRPr="008B2BEC">
        <w:rPr>
          <w:rFonts w:asciiTheme="minorHAnsi" w:eastAsiaTheme="minorEastAsia" w:hAnsiTheme="minorHAnsi" w:cstheme="minorHAnsi"/>
          <w:b/>
          <w:sz w:val="22"/>
        </w:rPr>
        <w:t>文化治理</w:t>
      </w:r>
      <w:r w:rsidRPr="008B2BEC">
        <w:rPr>
          <w:rFonts w:asciiTheme="minorHAnsi" w:eastAsiaTheme="minorEastAsia" w:hAnsiTheme="minorHAnsi" w:cstheme="minorHAnsi"/>
          <w:b/>
          <w:sz w:val="22"/>
        </w:rPr>
        <w:t>─</w:t>
      </w:r>
      <w:r w:rsidRPr="008B2BEC">
        <w:rPr>
          <w:rFonts w:asciiTheme="minorHAnsi" w:eastAsiaTheme="minorEastAsia" w:hAnsiTheme="minorHAnsi" w:cstheme="minorHAnsi"/>
          <w:b/>
          <w:sz w:val="22"/>
        </w:rPr>
        <w:t>公共領域的跨界能量」</w:t>
      </w:r>
      <w:r w:rsidRPr="008B2BEC">
        <w:rPr>
          <w:rFonts w:asciiTheme="minorHAnsi" w:eastAsiaTheme="minorEastAsia" w:hAnsiTheme="minorHAnsi" w:cstheme="minorHAnsi"/>
          <w:sz w:val="22"/>
        </w:rPr>
        <w:t>，</w:t>
      </w:r>
      <w:r w:rsidR="006C6979" w:rsidRPr="008B2BEC">
        <w:rPr>
          <w:rFonts w:asciiTheme="minorHAnsi" w:eastAsiaTheme="minorEastAsia" w:hAnsiTheme="minorHAnsi" w:cstheme="minorHAnsi"/>
          <w:sz w:val="22"/>
        </w:rPr>
        <w:t>希冀透過</w:t>
      </w:r>
      <w:r w:rsidRPr="008B2BEC">
        <w:rPr>
          <w:rFonts w:asciiTheme="minorHAnsi" w:eastAsiaTheme="minorEastAsia" w:hAnsiTheme="minorHAnsi" w:cstheme="minorHAnsi"/>
          <w:sz w:val="22"/>
        </w:rPr>
        <w:t>「闖</w:t>
      </w:r>
      <w:r w:rsidR="00A177FC" w:rsidRPr="008B2BEC">
        <w:rPr>
          <w:rFonts w:asciiTheme="minorHAnsi" w:eastAsiaTheme="minorEastAsia" w:hAnsiTheme="minorHAnsi" w:cstheme="minorHAnsi"/>
          <w:sz w:val="22"/>
        </w:rPr>
        <w:t>世代」</w:t>
      </w:r>
      <w:r w:rsidR="006C6979" w:rsidRPr="008B2BEC">
        <w:rPr>
          <w:rFonts w:asciiTheme="minorHAnsi" w:eastAsiaTheme="minorEastAsia" w:hAnsiTheme="minorHAnsi" w:cstheme="minorHAnsi"/>
          <w:sz w:val="22"/>
        </w:rPr>
        <w:t>精神，面對路途的艱難、將自我熱情起心動念，跳脫舒適圈揭露的隱藏的幸福感</w:t>
      </w:r>
      <w:r w:rsidR="000E18D2" w:rsidRPr="008B2BEC">
        <w:rPr>
          <w:rFonts w:asciiTheme="minorHAnsi" w:eastAsiaTheme="minorEastAsia" w:hAnsiTheme="minorHAnsi" w:cstheme="minorHAnsi"/>
          <w:sz w:val="22"/>
        </w:rPr>
        <w:t>。</w:t>
      </w:r>
      <w:r w:rsidR="006C6979" w:rsidRPr="008B2BEC">
        <w:rPr>
          <w:rFonts w:asciiTheme="minorHAnsi" w:eastAsiaTheme="minorEastAsia" w:hAnsiTheme="minorHAnsi" w:cstheme="minorHAnsi"/>
          <w:sz w:val="22"/>
        </w:rPr>
        <w:t>本研討會希冀透過「闖」的冒險性</w:t>
      </w:r>
      <w:r w:rsidR="004C6202" w:rsidRPr="008B2BEC">
        <w:rPr>
          <w:rFonts w:asciiTheme="minorHAnsi" w:eastAsiaTheme="minorEastAsia" w:hAnsiTheme="minorHAnsi" w:cstheme="minorHAnsi"/>
          <w:sz w:val="22"/>
        </w:rPr>
        <w:t>，跨界</w:t>
      </w:r>
      <w:r w:rsidR="008641C8" w:rsidRPr="008B2BEC">
        <w:rPr>
          <w:rFonts w:asciiTheme="minorHAnsi" w:eastAsiaTheme="minorEastAsia" w:hAnsiTheme="minorHAnsi" w:cstheme="minorHAnsi"/>
          <w:sz w:val="22"/>
        </w:rPr>
        <w:t>於各個世代，以「文化治理」為本研討會靈魂主軸，世界咖啡館的</w:t>
      </w:r>
      <w:r w:rsidR="004C6202" w:rsidRPr="008B2BEC">
        <w:rPr>
          <w:rFonts w:asciiTheme="minorHAnsi" w:eastAsiaTheme="minorEastAsia" w:hAnsiTheme="minorHAnsi" w:cstheme="minorHAnsi"/>
          <w:sz w:val="22"/>
        </w:rPr>
        <w:t>腦力激盪，激發公共領域的跨界能量</w:t>
      </w:r>
      <w:r w:rsidR="000B51CF" w:rsidRPr="008B2BEC">
        <w:rPr>
          <w:rFonts w:asciiTheme="minorHAnsi" w:eastAsiaTheme="minorEastAsia" w:hAnsiTheme="minorHAnsi" w:cstheme="minorHAnsi"/>
          <w:sz w:val="22"/>
        </w:rPr>
        <w:t>。</w:t>
      </w:r>
    </w:p>
    <w:p w14:paraId="5C331D30" w14:textId="77777777" w:rsidR="000E18D2" w:rsidRPr="008B2BEC" w:rsidRDefault="000E18D2" w:rsidP="005F5578">
      <w:pPr>
        <w:ind w:firstLine="480"/>
        <w:jc w:val="both"/>
        <w:rPr>
          <w:rFonts w:asciiTheme="minorHAnsi" w:eastAsiaTheme="minorEastAsia" w:hAnsiTheme="minorHAnsi" w:cstheme="minorHAnsi"/>
          <w:sz w:val="22"/>
        </w:rPr>
      </w:pPr>
    </w:p>
    <w:p w14:paraId="2FF3A91C" w14:textId="77777777" w:rsidR="000E18D2" w:rsidRPr="008B2BEC" w:rsidRDefault="000B51CF" w:rsidP="005F5578">
      <w:pPr>
        <w:jc w:val="both"/>
        <w:rPr>
          <w:rFonts w:asciiTheme="minorHAnsi" w:eastAsiaTheme="minorEastAsia" w:hAnsiTheme="minorHAnsi" w:cstheme="minorHAnsi"/>
          <w:sz w:val="22"/>
        </w:rPr>
      </w:pPr>
      <w:r w:rsidRPr="008B2BEC">
        <w:rPr>
          <w:rFonts w:asciiTheme="minorHAnsi" w:eastAsiaTheme="minorEastAsia" w:hAnsiTheme="minorHAnsi" w:cstheme="minorHAnsi"/>
          <w:sz w:val="22"/>
        </w:rPr>
        <w:tab/>
      </w:r>
      <w:r w:rsidR="008641C8" w:rsidRPr="008B2BEC">
        <w:rPr>
          <w:rFonts w:asciiTheme="minorHAnsi" w:eastAsiaTheme="minorEastAsia" w:hAnsiTheme="minorHAnsi" w:cstheme="minorHAnsi"/>
          <w:sz w:val="22"/>
        </w:rPr>
        <w:t>文化治理依據不同的領域，有著不同的界定與詮釋：「闖」面對生活態度改變，於</w:t>
      </w:r>
      <w:r w:rsidRPr="008B2BEC">
        <w:rPr>
          <w:rFonts w:asciiTheme="minorHAnsi" w:eastAsiaTheme="minorEastAsia" w:hAnsiTheme="minorHAnsi" w:cstheme="minorHAnsi"/>
          <w:sz w:val="22"/>
        </w:rPr>
        <w:t>各個藝文機構、組織或活動之中</w:t>
      </w:r>
      <w:r w:rsidR="008641C8" w:rsidRPr="008B2BEC">
        <w:rPr>
          <w:rFonts w:asciiTheme="minorHAnsi" w:eastAsiaTheme="minorEastAsia" w:hAnsiTheme="minorHAnsi" w:cstheme="minorHAnsi"/>
          <w:sz w:val="22"/>
        </w:rPr>
        <w:t>產生新一波的漣漪</w:t>
      </w:r>
      <w:r w:rsidRPr="008B2BEC">
        <w:rPr>
          <w:rFonts w:asciiTheme="minorHAnsi" w:eastAsiaTheme="minorEastAsia" w:hAnsiTheme="minorHAnsi" w:cstheme="minorHAnsi"/>
          <w:sz w:val="22"/>
        </w:rPr>
        <w:t>，</w:t>
      </w:r>
      <w:r w:rsidR="0070219D" w:rsidRPr="008B2BEC">
        <w:rPr>
          <w:rFonts w:asciiTheme="minorHAnsi" w:eastAsiaTheme="minorEastAsia" w:hAnsiTheme="minorHAnsi" w:cstheme="minorHAnsi"/>
          <w:sz w:val="22"/>
        </w:rPr>
        <w:t>從藝術評論和思考角度來看，國際化和全球化讓兢爭無國界，拋去包袱、大膽創新，</w:t>
      </w:r>
      <w:r w:rsidR="006428FA" w:rsidRPr="008B2BEC">
        <w:rPr>
          <w:rFonts w:asciiTheme="minorHAnsi" w:eastAsiaTheme="minorEastAsia" w:hAnsiTheme="minorHAnsi" w:cstheme="minorHAnsi"/>
          <w:sz w:val="22"/>
        </w:rPr>
        <w:t>保持</w:t>
      </w:r>
      <w:r w:rsidR="0070219D" w:rsidRPr="008B2BEC">
        <w:rPr>
          <w:rFonts w:asciiTheme="minorHAnsi" w:eastAsiaTheme="minorEastAsia" w:hAnsiTheme="minorHAnsi" w:cstheme="minorHAnsi"/>
          <w:sz w:val="22"/>
        </w:rPr>
        <w:t>藝術蓬勃</w:t>
      </w:r>
      <w:r w:rsidR="006428FA" w:rsidRPr="008B2BEC">
        <w:rPr>
          <w:rFonts w:asciiTheme="minorHAnsi" w:eastAsiaTheme="minorEastAsia" w:hAnsiTheme="minorHAnsi" w:cstheme="minorHAnsi"/>
          <w:sz w:val="22"/>
        </w:rPr>
        <w:t>的生命力，作品對於社會性批判，產生出新世代的創作能力</w:t>
      </w:r>
      <w:r w:rsidR="000E18D2" w:rsidRPr="008B2BEC">
        <w:rPr>
          <w:rFonts w:asciiTheme="minorHAnsi" w:eastAsiaTheme="minorEastAsia" w:hAnsiTheme="minorHAnsi" w:cstheme="minorHAnsi"/>
          <w:sz w:val="22"/>
        </w:rPr>
        <w:t>。</w:t>
      </w:r>
    </w:p>
    <w:p w14:paraId="31AB5583" w14:textId="77777777" w:rsidR="000E18D2" w:rsidRPr="008B2BEC" w:rsidRDefault="000E18D2" w:rsidP="005F5578">
      <w:pPr>
        <w:jc w:val="both"/>
        <w:rPr>
          <w:rFonts w:asciiTheme="minorHAnsi" w:eastAsiaTheme="minorEastAsia" w:hAnsiTheme="minorHAnsi" w:cstheme="minorHAnsi"/>
          <w:sz w:val="22"/>
        </w:rPr>
      </w:pPr>
    </w:p>
    <w:p w14:paraId="14FC613A" w14:textId="77777777" w:rsidR="00AB3107" w:rsidRPr="008B2BEC" w:rsidRDefault="000B51CF" w:rsidP="005F5578">
      <w:pPr>
        <w:ind w:firstLine="480"/>
        <w:jc w:val="both"/>
        <w:rPr>
          <w:rFonts w:asciiTheme="minorHAnsi" w:eastAsiaTheme="minorEastAsia" w:hAnsiTheme="minorHAnsi" w:cstheme="minorHAnsi"/>
          <w:sz w:val="22"/>
        </w:rPr>
      </w:pPr>
      <w:r w:rsidRPr="008B2BEC">
        <w:rPr>
          <w:rFonts w:asciiTheme="minorHAnsi" w:eastAsiaTheme="minorEastAsia" w:hAnsiTheme="minorHAnsi" w:cstheme="minorHAnsi"/>
          <w:sz w:val="22"/>
        </w:rPr>
        <w:t>從博物館角度來看，包含政策法規的制定，南向政策</w:t>
      </w:r>
      <w:r w:rsidR="00EE1654" w:rsidRPr="008B2BEC">
        <w:rPr>
          <w:rFonts w:asciiTheme="minorHAnsi" w:eastAsiaTheme="minorEastAsia" w:hAnsiTheme="minorHAnsi" w:cstheme="minorHAnsi"/>
          <w:sz w:val="22"/>
        </w:rPr>
        <w:t>，如：</w:t>
      </w:r>
      <w:r w:rsidRPr="008B2BEC">
        <w:rPr>
          <w:rFonts w:asciiTheme="minorHAnsi" w:eastAsiaTheme="minorEastAsia" w:hAnsiTheme="minorHAnsi" w:cstheme="minorHAnsi"/>
          <w:sz w:val="22"/>
        </w:rPr>
        <w:t>新住民</w:t>
      </w:r>
      <w:r w:rsidR="00680A75" w:rsidRPr="008B2BEC">
        <w:rPr>
          <w:rFonts w:asciiTheme="minorHAnsi" w:eastAsiaTheme="minorEastAsia" w:hAnsiTheme="minorHAnsi" w:cstheme="minorHAnsi"/>
          <w:sz w:val="22"/>
        </w:rPr>
        <w:t>與</w:t>
      </w:r>
      <w:r w:rsidRPr="008B2BEC">
        <w:rPr>
          <w:rFonts w:asciiTheme="minorHAnsi" w:eastAsiaTheme="minorEastAsia" w:hAnsiTheme="minorHAnsi" w:cstheme="minorHAnsi"/>
          <w:sz w:val="22"/>
        </w:rPr>
        <w:t>移工就業與生活信仰，伴隨著新科技，博物館</w:t>
      </w:r>
      <w:r w:rsidR="0070219D" w:rsidRPr="008B2BEC">
        <w:rPr>
          <w:rFonts w:asciiTheme="minorHAnsi" w:eastAsiaTheme="minorEastAsia" w:hAnsiTheme="minorHAnsi" w:cstheme="minorHAnsi"/>
          <w:sz w:val="22"/>
        </w:rPr>
        <w:t>經營從靜態、動態、到現在多媒體裝置、虛擬實境</w:t>
      </w:r>
      <w:r w:rsidRPr="008B2BEC">
        <w:rPr>
          <w:rFonts w:asciiTheme="minorHAnsi" w:eastAsiaTheme="minorEastAsia" w:hAnsiTheme="minorHAnsi" w:cstheme="minorHAnsi"/>
          <w:sz w:val="22"/>
        </w:rPr>
        <w:t>的互動</w:t>
      </w:r>
      <w:r w:rsidR="000E18D2" w:rsidRPr="008B2BEC">
        <w:rPr>
          <w:rFonts w:asciiTheme="minorHAnsi" w:eastAsiaTheme="minorEastAsia" w:hAnsiTheme="minorHAnsi" w:cstheme="minorHAnsi"/>
          <w:sz w:val="22"/>
        </w:rPr>
        <w:t>。</w:t>
      </w:r>
      <w:r w:rsidRPr="008B2BEC">
        <w:rPr>
          <w:rFonts w:asciiTheme="minorHAnsi" w:eastAsiaTheme="minorEastAsia" w:hAnsiTheme="minorHAnsi" w:cstheme="minorHAnsi"/>
          <w:sz w:val="22"/>
        </w:rPr>
        <w:t>從文創產業和節慶活動來看</w:t>
      </w:r>
      <w:r w:rsidR="00FF3DAA" w:rsidRPr="008B2BEC">
        <w:rPr>
          <w:rFonts w:asciiTheme="minorHAnsi" w:eastAsiaTheme="minorEastAsia" w:hAnsiTheme="minorHAnsi" w:cstheme="minorHAnsi"/>
          <w:sz w:val="22"/>
        </w:rPr>
        <w:t>，</w:t>
      </w:r>
      <w:r w:rsidR="00EE1654" w:rsidRPr="008B2BEC">
        <w:rPr>
          <w:rFonts w:asciiTheme="minorHAnsi" w:eastAsiaTheme="minorEastAsia" w:hAnsiTheme="minorHAnsi" w:cstheme="minorHAnsi"/>
          <w:sz w:val="22"/>
        </w:rPr>
        <w:t>「闖」於政府、學界、藝文機構、民營公司中，產生新的市場模式、</w:t>
      </w:r>
      <w:r w:rsidR="00A87239" w:rsidRPr="008B2BEC">
        <w:rPr>
          <w:rFonts w:asciiTheme="minorHAnsi" w:eastAsiaTheme="minorEastAsia" w:hAnsiTheme="minorHAnsi" w:cstheme="minorHAnsi"/>
          <w:sz w:val="22"/>
        </w:rPr>
        <w:t>轉變</w:t>
      </w:r>
      <w:r w:rsidR="00EE1654" w:rsidRPr="008B2BEC">
        <w:rPr>
          <w:rFonts w:asciiTheme="minorHAnsi" w:eastAsiaTheme="minorEastAsia" w:hAnsiTheme="minorHAnsi" w:cstheme="minorHAnsi"/>
          <w:sz w:val="22"/>
        </w:rPr>
        <w:t>產業間</w:t>
      </w:r>
      <w:r w:rsidR="00A87239" w:rsidRPr="008B2BEC">
        <w:rPr>
          <w:rFonts w:asciiTheme="minorHAnsi" w:eastAsiaTheme="minorEastAsia" w:hAnsiTheme="minorHAnsi" w:cstheme="minorHAnsi"/>
          <w:sz w:val="22"/>
        </w:rPr>
        <w:t>的</w:t>
      </w:r>
      <w:r w:rsidR="00EE1654" w:rsidRPr="008B2BEC">
        <w:rPr>
          <w:rFonts w:asciiTheme="minorHAnsi" w:eastAsiaTheme="minorEastAsia" w:hAnsiTheme="minorHAnsi" w:cstheme="minorHAnsi"/>
          <w:sz w:val="22"/>
        </w:rPr>
        <w:t>行銷</w:t>
      </w:r>
      <w:r w:rsidR="00A87239" w:rsidRPr="008B2BEC">
        <w:rPr>
          <w:rFonts w:asciiTheme="minorHAnsi" w:eastAsiaTheme="minorEastAsia" w:hAnsiTheme="minorHAnsi" w:cstheme="minorHAnsi"/>
          <w:sz w:val="22"/>
        </w:rPr>
        <w:t>策略</w:t>
      </w:r>
      <w:r w:rsidR="00A87239" w:rsidRPr="008B2BEC">
        <w:rPr>
          <w:rFonts w:asciiTheme="minorHAnsi" w:eastAsiaTheme="minorEastAsia" w:hAnsiTheme="minorHAnsi" w:cstheme="minorHAnsi"/>
          <w:sz w:val="22"/>
        </w:rPr>
        <w:t>(</w:t>
      </w:r>
      <w:r w:rsidR="00EE1654" w:rsidRPr="008B2BEC">
        <w:rPr>
          <w:rFonts w:asciiTheme="minorHAnsi" w:eastAsiaTheme="minorEastAsia" w:hAnsiTheme="minorHAnsi" w:cstheme="minorHAnsi"/>
          <w:sz w:val="22"/>
        </w:rPr>
        <w:t>消費者付費</w:t>
      </w:r>
      <w:r w:rsidR="0070219D" w:rsidRPr="008B2BEC">
        <w:rPr>
          <w:rFonts w:asciiTheme="minorHAnsi" w:eastAsiaTheme="minorEastAsia" w:hAnsiTheme="minorHAnsi" w:cstheme="minorHAnsi"/>
          <w:sz w:val="22"/>
        </w:rPr>
        <w:t>、行為</w:t>
      </w:r>
      <w:r w:rsidR="00EE1654" w:rsidRPr="008B2BEC">
        <w:rPr>
          <w:rFonts w:asciiTheme="minorHAnsi" w:eastAsiaTheme="minorEastAsia" w:hAnsiTheme="minorHAnsi" w:cstheme="minorHAnsi"/>
          <w:sz w:val="22"/>
        </w:rPr>
        <w:t>模式</w:t>
      </w:r>
      <w:r w:rsidR="0070219D" w:rsidRPr="008B2BEC">
        <w:rPr>
          <w:rFonts w:asciiTheme="minorHAnsi" w:eastAsiaTheme="minorEastAsia" w:hAnsiTheme="minorHAnsi" w:cstheme="minorHAnsi"/>
          <w:sz w:val="22"/>
        </w:rPr>
        <w:t>的</w:t>
      </w:r>
      <w:r w:rsidR="00EE1654" w:rsidRPr="008B2BEC">
        <w:rPr>
          <w:rFonts w:asciiTheme="minorHAnsi" w:eastAsiaTheme="minorEastAsia" w:hAnsiTheme="minorHAnsi" w:cstheme="minorHAnsi"/>
          <w:sz w:val="22"/>
        </w:rPr>
        <w:t>改變</w:t>
      </w:r>
      <w:r w:rsidR="00A87239" w:rsidRPr="008B2BEC">
        <w:rPr>
          <w:rFonts w:asciiTheme="minorHAnsi" w:eastAsiaTheme="minorEastAsia" w:hAnsiTheme="minorHAnsi" w:cstheme="minorHAnsi"/>
          <w:sz w:val="22"/>
        </w:rPr>
        <w:t>)</w:t>
      </w:r>
      <w:r w:rsidR="00EE1654" w:rsidRPr="008B2BEC">
        <w:rPr>
          <w:rFonts w:asciiTheme="minorHAnsi" w:eastAsiaTheme="minorEastAsia" w:hAnsiTheme="minorHAnsi" w:cstheme="minorHAnsi"/>
          <w:sz w:val="22"/>
        </w:rPr>
        <w:t>，如：藝文中介組織、政府</w:t>
      </w:r>
      <w:r w:rsidR="00313356" w:rsidRPr="008B2BEC">
        <w:rPr>
          <w:rFonts w:asciiTheme="minorHAnsi" w:eastAsiaTheme="minorEastAsia" w:hAnsiTheme="minorHAnsi" w:cstheme="minorHAnsi"/>
          <w:sz w:val="22"/>
        </w:rPr>
        <w:t>行政</w:t>
      </w:r>
      <w:r w:rsidR="00EE1654" w:rsidRPr="008B2BEC">
        <w:rPr>
          <w:rFonts w:asciiTheme="minorHAnsi" w:eastAsiaTheme="minorEastAsia" w:hAnsiTheme="minorHAnsi" w:cstheme="minorHAnsi"/>
          <w:sz w:val="22"/>
        </w:rPr>
        <w:t>法人化、</w:t>
      </w:r>
      <w:r w:rsidR="00F800C1" w:rsidRPr="008B2BEC">
        <w:rPr>
          <w:rFonts w:asciiTheme="minorHAnsi" w:eastAsiaTheme="minorEastAsia" w:hAnsiTheme="minorHAnsi" w:cstheme="minorHAnsi"/>
          <w:sz w:val="22"/>
        </w:rPr>
        <w:t>工時的彈性化、</w:t>
      </w:r>
      <w:r w:rsidR="00EE1654" w:rsidRPr="008B2BEC">
        <w:rPr>
          <w:rFonts w:asciiTheme="minorHAnsi" w:eastAsiaTheme="minorEastAsia" w:hAnsiTheme="minorHAnsi" w:cstheme="minorHAnsi"/>
          <w:sz w:val="22"/>
        </w:rPr>
        <w:t>斜槓經營方式</w:t>
      </w:r>
      <w:r w:rsidR="000E18D2" w:rsidRPr="008B2BEC">
        <w:rPr>
          <w:rFonts w:asciiTheme="minorHAnsi" w:eastAsiaTheme="minorEastAsia" w:hAnsiTheme="minorHAnsi" w:cstheme="minorHAnsi"/>
          <w:sz w:val="22"/>
        </w:rPr>
        <w:t>。</w:t>
      </w:r>
    </w:p>
    <w:p w14:paraId="312AB15B" w14:textId="77777777" w:rsidR="00AB3107" w:rsidRPr="008B2BEC" w:rsidRDefault="00AB3107" w:rsidP="005F5578">
      <w:pPr>
        <w:ind w:firstLine="480"/>
        <w:jc w:val="both"/>
        <w:rPr>
          <w:rFonts w:asciiTheme="minorHAnsi" w:eastAsiaTheme="minorEastAsia" w:hAnsiTheme="minorHAnsi" w:cstheme="minorHAnsi"/>
          <w:sz w:val="22"/>
        </w:rPr>
      </w:pPr>
    </w:p>
    <w:p w14:paraId="4DE2CE3E" w14:textId="77777777" w:rsidR="0020507A" w:rsidRPr="008B2BEC" w:rsidRDefault="00F800C1" w:rsidP="005F5578">
      <w:pPr>
        <w:ind w:firstLine="480"/>
        <w:jc w:val="both"/>
        <w:rPr>
          <w:rFonts w:asciiTheme="minorHAnsi" w:eastAsiaTheme="minorEastAsia" w:hAnsiTheme="minorHAnsi" w:cstheme="minorHAnsi"/>
          <w:sz w:val="22"/>
        </w:rPr>
      </w:pPr>
      <w:r w:rsidRPr="008B2BEC">
        <w:rPr>
          <w:rFonts w:asciiTheme="minorHAnsi" w:eastAsiaTheme="minorEastAsia" w:hAnsiTheme="minorHAnsi" w:cstheme="minorHAnsi"/>
          <w:sz w:val="22"/>
        </w:rPr>
        <w:t>從環境永續與地方創生來看，</w:t>
      </w:r>
      <w:r w:rsidR="008641C8" w:rsidRPr="008B2BEC">
        <w:rPr>
          <w:rFonts w:asciiTheme="minorHAnsi" w:eastAsiaTheme="minorEastAsia" w:hAnsiTheme="minorHAnsi" w:cstheme="minorHAnsi"/>
          <w:sz w:val="22"/>
        </w:rPr>
        <w:t>各地政府藉由</w:t>
      </w:r>
      <w:r w:rsidRPr="008B2BEC">
        <w:rPr>
          <w:rFonts w:asciiTheme="minorHAnsi" w:eastAsiaTheme="minorEastAsia" w:hAnsiTheme="minorHAnsi" w:cstheme="minorHAnsi"/>
          <w:sz w:val="22"/>
        </w:rPr>
        <w:t>「地、產、人」</w:t>
      </w:r>
      <w:r w:rsidR="008641C8" w:rsidRPr="008B2BEC">
        <w:rPr>
          <w:rFonts w:asciiTheme="minorHAnsi" w:eastAsiaTheme="minorEastAsia" w:hAnsiTheme="minorHAnsi" w:cstheme="minorHAnsi"/>
          <w:sz w:val="22"/>
        </w:rPr>
        <w:t>資源</w:t>
      </w:r>
      <w:r w:rsidRPr="008B2BEC">
        <w:rPr>
          <w:rFonts w:asciiTheme="minorHAnsi" w:eastAsiaTheme="minorEastAsia" w:hAnsiTheme="minorHAnsi" w:cstheme="minorHAnsi"/>
          <w:sz w:val="22"/>
        </w:rPr>
        <w:t>，</w:t>
      </w:r>
      <w:r w:rsidR="008641C8" w:rsidRPr="008B2BEC">
        <w:rPr>
          <w:rFonts w:asciiTheme="minorHAnsi" w:eastAsiaTheme="minorEastAsia" w:hAnsiTheme="minorHAnsi" w:cstheme="minorHAnsi"/>
          <w:sz w:val="22"/>
        </w:rPr>
        <w:t>期待</w:t>
      </w:r>
      <w:r w:rsidRPr="008B2BEC">
        <w:rPr>
          <w:rFonts w:asciiTheme="minorHAnsi" w:eastAsiaTheme="minorEastAsia" w:hAnsiTheme="minorHAnsi" w:cstheme="minorHAnsi"/>
          <w:sz w:val="22"/>
        </w:rPr>
        <w:t>開拓地方特色產業資源，</w:t>
      </w:r>
      <w:r w:rsidR="00313356" w:rsidRPr="008B2BEC">
        <w:rPr>
          <w:rFonts w:asciiTheme="minorHAnsi" w:eastAsiaTheme="minorEastAsia" w:hAnsiTheme="minorHAnsi" w:cstheme="minorHAnsi"/>
          <w:sz w:val="22"/>
        </w:rPr>
        <w:t>「闖」的回游</w:t>
      </w:r>
      <w:r w:rsidR="00B5614A" w:rsidRPr="008B2BEC">
        <w:rPr>
          <w:rFonts w:asciiTheme="minorHAnsi" w:eastAsiaTheme="minorEastAsia" w:hAnsiTheme="minorHAnsi" w:cstheme="minorHAnsi"/>
          <w:sz w:val="22"/>
        </w:rPr>
        <w:t>，</w:t>
      </w:r>
      <w:r w:rsidR="00313356" w:rsidRPr="008B2BEC">
        <w:rPr>
          <w:rFonts w:asciiTheme="minorHAnsi" w:eastAsiaTheme="minorEastAsia" w:hAnsiTheme="minorHAnsi" w:cstheme="minorHAnsi"/>
          <w:sz w:val="22"/>
        </w:rPr>
        <w:t>透過翻轉設計，引發新的經濟模式，面對世代人口結構的高齡化</w:t>
      </w:r>
      <w:r w:rsidR="008641C8" w:rsidRPr="008B2BEC">
        <w:rPr>
          <w:rFonts w:asciiTheme="minorHAnsi" w:eastAsiaTheme="minorEastAsia" w:hAnsiTheme="minorHAnsi" w:cstheme="minorHAnsi"/>
          <w:sz w:val="22"/>
        </w:rPr>
        <w:t>，</w:t>
      </w:r>
      <w:r w:rsidR="00313356" w:rsidRPr="008B2BEC">
        <w:rPr>
          <w:rFonts w:asciiTheme="minorHAnsi" w:eastAsiaTheme="minorEastAsia" w:hAnsiTheme="minorHAnsi" w:cstheme="minorHAnsi"/>
          <w:sz w:val="22"/>
        </w:rPr>
        <w:t>如何讓環境永續、</w:t>
      </w:r>
      <w:r w:rsidR="0070219D" w:rsidRPr="008B2BEC">
        <w:rPr>
          <w:rFonts w:asciiTheme="minorHAnsi" w:eastAsiaTheme="minorEastAsia" w:hAnsiTheme="minorHAnsi" w:cstheme="minorHAnsi"/>
          <w:sz w:val="22"/>
        </w:rPr>
        <w:t>文化</w:t>
      </w:r>
      <w:r w:rsidR="00313356" w:rsidRPr="008B2BEC">
        <w:rPr>
          <w:rFonts w:asciiTheme="minorHAnsi" w:eastAsiaTheme="minorEastAsia" w:hAnsiTheme="minorHAnsi" w:cstheme="minorHAnsi"/>
          <w:sz w:val="22"/>
        </w:rPr>
        <w:t>傳承都是在地關注的主要問題</w:t>
      </w:r>
      <w:r w:rsidR="000E18D2" w:rsidRPr="008B2BEC">
        <w:rPr>
          <w:rFonts w:asciiTheme="minorHAnsi" w:eastAsiaTheme="minorEastAsia" w:hAnsiTheme="minorHAnsi" w:cstheme="minorHAnsi"/>
          <w:sz w:val="22"/>
        </w:rPr>
        <w:t>。</w:t>
      </w:r>
      <w:r w:rsidR="008641C8" w:rsidRPr="008B2BEC">
        <w:rPr>
          <w:rFonts w:asciiTheme="minorHAnsi" w:eastAsiaTheme="minorEastAsia" w:hAnsiTheme="minorHAnsi" w:cstheme="minorHAnsi"/>
          <w:sz w:val="22"/>
        </w:rPr>
        <w:t>從政策法</w:t>
      </w:r>
      <w:r w:rsidR="006415FE" w:rsidRPr="008B2BEC">
        <w:rPr>
          <w:rFonts w:asciiTheme="minorHAnsi" w:eastAsiaTheme="minorEastAsia" w:hAnsiTheme="minorHAnsi" w:cstheme="minorHAnsi"/>
          <w:sz w:val="22"/>
        </w:rPr>
        <w:t>和制度面來看，</w:t>
      </w:r>
      <w:r w:rsidR="006415FE" w:rsidRPr="008B2BEC">
        <w:rPr>
          <w:rFonts w:asciiTheme="minorHAnsi" w:eastAsiaTheme="minorEastAsia" w:hAnsiTheme="minorHAnsi" w:cstheme="minorHAnsi"/>
          <w:sz w:val="22"/>
        </w:rPr>
        <w:lastRenderedPageBreak/>
        <w:t>「闖」進入中央、地方之間，</w:t>
      </w:r>
      <w:r w:rsidR="00191D69" w:rsidRPr="008B2BEC">
        <w:rPr>
          <w:rFonts w:asciiTheme="minorHAnsi" w:eastAsiaTheme="minorEastAsia" w:hAnsiTheme="minorHAnsi" w:cstheme="minorHAnsi"/>
          <w:sz w:val="22"/>
        </w:rPr>
        <w:t>如何透過法規的制定，破除陳腐的概念與習慣，引導社會走向一個和諧的完美，</w:t>
      </w:r>
      <w:r w:rsidR="006415FE" w:rsidRPr="008B2BEC">
        <w:rPr>
          <w:rFonts w:asciiTheme="minorHAnsi" w:eastAsiaTheme="minorEastAsia" w:hAnsiTheme="minorHAnsi" w:cstheme="minorHAnsi"/>
          <w:sz w:val="22"/>
        </w:rPr>
        <w:t>轉型正義</w:t>
      </w:r>
      <w:r w:rsidR="00191D69" w:rsidRPr="008B2BEC">
        <w:rPr>
          <w:rFonts w:asciiTheme="minorHAnsi" w:eastAsiaTheme="minorEastAsia" w:hAnsiTheme="minorHAnsi" w:cstheme="minorHAnsi"/>
          <w:sz w:val="22"/>
        </w:rPr>
        <w:t>、文化轉向</w:t>
      </w:r>
      <w:r w:rsidR="00626B92" w:rsidRPr="008B2BEC">
        <w:rPr>
          <w:rFonts w:asciiTheme="minorHAnsi" w:eastAsiaTheme="minorEastAsia" w:hAnsiTheme="minorHAnsi" w:cstheme="minorHAnsi"/>
          <w:sz w:val="22"/>
        </w:rPr>
        <w:t>概念</w:t>
      </w:r>
      <w:r w:rsidR="00191D69" w:rsidRPr="008B2BEC">
        <w:rPr>
          <w:rFonts w:asciiTheme="minorHAnsi" w:eastAsiaTheme="minorEastAsia" w:hAnsiTheme="minorHAnsi" w:cstheme="minorHAnsi"/>
          <w:sz w:val="22"/>
        </w:rPr>
        <w:t>，扶植弱勢的藝文藝術，</w:t>
      </w:r>
      <w:r w:rsidR="00626B92" w:rsidRPr="008B2BEC">
        <w:rPr>
          <w:rFonts w:asciiTheme="minorHAnsi" w:eastAsiaTheme="minorEastAsia" w:hAnsiTheme="minorHAnsi" w:cstheme="minorHAnsi"/>
          <w:sz w:val="22"/>
        </w:rPr>
        <w:t>探討</w:t>
      </w:r>
      <w:r w:rsidR="00191D69" w:rsidRPr="008B2BEC">
        <w:rPr>
          <w:rFonts w:asciiTheme="minorHAnsi" w:eastAsiaTheme="minorEastAsia" w:hAnsiTheme="minorHAnsi" w:cstheme="minorHAnsi"/>
          <w:sz w:val="22"/>
        </w:rPr>
        <w:t>族群、性別、階級</w:t>
      </w:r>
      <w:r w:rsidR="00626B92" w:rsidRPr="008B2BEC">
        <w:rPr>
          <w:rFonts w:asciiTheme="minorHAnsi" w:eastAsiaTheme="minorEastAsia" w:hAnsiTheme="minorHAnsi" w:cstheme="minorHAnsi"/>
          <w:sz w:val="22"/>
        </w:rPr>
        <w:t>之社會關係</w:t>
      </w:r>
      <w:r w:rsidR="00191D69" w:rsidRPr="008B2BEC">
        <w:rPr>
          <w:rFonts w:asciiTheme="minorHAnsi" w:eastAsiaTheme="minorEastAsia" w:hAnsiTheme="minorHAnsi" w:cstheme="minorHAnsi"/>
          <w:sz w:val="22"/>
        </w:rPr>
        <w:t>，以保有文化多</w:t>
      </w:r>
      <w:r w:rsidR="00B5614A" w:rsidRPr="008B2BEC">
        <w:rPr>
          <w:rFonts w:asciiTheme="minorHAnsi" w:eastAsiaTheme="minorEastAsia" w:hAnsiTheme="minorHAnsi" w:cstheme="minorHAnsi"/>
          <w:sz w:val="22"/>
        </w:rPr>
        <w:t>元</w:t>
      </w:r>
      <w:r w:rsidR="00191D69" w:rsidRPr="008B2BEC">
        <w:rPr>
          <w:rFonts w:asciiTheme="minorHAnsi" w:eastAsiaTheme="minorEastAsia" w:hAnsiTheme="minorHAnsi" w:cstheme="minorHAnsi"/>
          <w:sz w:val="22"/>
        </w:rPr>
        <w:t>性</w:t>
      </w:r>
      <w:r w:rsidR="00B5614A" w:rsidRPr="008B2BEC">
        <w:rPr>
          <w:rFonts w:asciiTheme="minorHAnsi" w:eastAsiaTheme="minorEastAsia" w:hAnsiTheme="minorHAnsi" w:cstheme="minorHAnsi"/>
          <w:sz w:val="22"/>
        </w:rPr>
        <w:t>，</w:t>
      </w:r>
      <w:r w:rsidR="0070219D" w:rsidRPr="008B2BEC">
        <w:rPr>
          <w:rFonts w:asciiTheme="minorHAnsi" w:eastAsiaTheme="minorEastAsia" w:hAnsiTheme="minorHAnsi" w:cstheme="minorHAnsi"/>
          <w:sz w:val="22"/>
        </w:rPr>
        <w:t>都</w:t>
      </w:r>
      <w:r w:rsidR="00626B92" w:rsidRPr="008B2BEC">
        <w:rPr>
          <w:rFonts w:asciiTheme="minorHAnsi" w:eastAsiaTheme="minorEastAsia" w:hAnsiTheme="minorHAnsi" w:cstheme="minorHAnsi"/>
          <w:sz w:val="22"/>
        </w:rPr>
        <w:t>是台灣文化治理與組織再造的重要課程。</w:t>
      </w:r>
    </w:p>
    <w:p w14:paraId="110F06BB" w14:textId="77777777" w:rsidR="000E18D2" w:rsidRPr="008B2BEC" w:rsidRDefault="000E18D2" w:rsidP="005F5578">
      <w:pPr>
        <w:jc w:val="both"/>
        <w:rPr>
          <w:rFonts w:asciiTheme="minorHAnsi" w:eastAsiaTheme="minorEastAsia" w:hAnsiTheme="minorHAnsi" w:cstheme="minorHAnsi"/>
          <w:sz w:val="22"/>
        </w:rPr>
      </w:pPr>
    </w:p>
    <w:p w14:paraId="0881DE1F" w14:textId="2B99456E" w:rsidR="00626B92" w:rsidRPr="008B2BEC" w:rsidRDefault="00626B92" w:rsidP="005F5578">
      <w:pPr>
        <w:ind w:firstLine="480"/>
        <w:jc w:val="both"/>
        <w:rPr>
          <w:rFonts w:asciiTheme="minorHAnsi" w:eastAsiaTheme="minorEastAsia" w:hAnsiTheme="minorHAnsi" w:cstheme="minorHAnsi"/>
          <w:sz w:val="22"/>
        </w:rPr>
      </w:pPr>
      <w:r w:rsidRPr="008B2BEC">
        <w:rPr>
          <w:rFonts w:asciiTheme="minorHAnsi" w:eastAsiaTheme="minorEastAsia" w:hAnsiTheme="minorHAnsi" w:cstheme="minorHAnsi"/>
          <w:sz w:val="22"/>
        </w:rPr>
        <w:t>爰此，「</w:t>
      </w:r>
      <w:r w:rsidR="00A87239" w:rsidRPr="008B2BEC">
        <w:rPr>
          <w:rFonts w:asciiTheme="minorHAnsi" w:eastAsiaTheme="minorEastAsia" w:hAnsiTheme="minorHAnsi" w:cstheme="minorHAnsi"/>
          <w:sz w:val="22"/>
        </w:rPr>
        <w:t>2019</w:t>
      </w:r>
      <w:r w:rsidR="00A87239" w:rsidRPr="008B2BEC">
        <w:rPr>
          <w:rFonts w:asciiTheme="minorHAnsi" w:eastAsiaTheme="minorEastAsia" w:hAnsiTheme="minorHAnsi" w:cstheme="minorHAnsi"/>
          <w:sz w:val="22"/>
        </w:rPr>
        <w:t>文化的軌跡：闖世代</w:t>
      </w:r>
      <w:r w:rsidR="00546DE8" w:rsidRPr="00FC76BC">
        <w:rPr>
          <w:rFonts w:asciiTheme="minorHAnsi" w:eastAsiaTheme="minorEastAsia" w:hAnsiTheme="minorHAnsi" w:cstheme="minorHAnsi" w:hint="eastAsia"/>
          <w:color w:val="000000" w:themeColor="text1"/>
          <w:sz w:val="22"/>
        </w:rPr>
        <w:t>與</w:t>
      </w:r>
      <w:r w:rsidR="00A87239" w:rsidRPr="008B2BEC">
        <w:rPr>
          <w:rFonts w:asciiTheme="minorHAnsi" w:eastAsiaTheme="minorEastAsia" w:hAnsiTheme="minorHAnsi" w:cstheme="minorHAnsi"/>
          <w:sz w:val="22"/>
        </w:rPr>
        <w:t>文化治理</w:t>
      </w:r>
      <w:r w:rsidR="00A87239" w:rsidRPr="008B2BEC">
        <w:rPr>
          <w:rFonts w:asciiTheme="minorHAnsi" w:eastAsiaTheme="minorEastAsia" w:hAnsiTheme="minorHAnsi" w:cstheme="minorHAnsi"/>
          <w:sz w:val="22"/>
        </w:rPr>
        <w:t>─</w:t>
      </w:r>
      <w:r w:rsidR="00A87239" w:rsidRPr="008B2BEC">
        <w:rPr>
          <w:rFonts w:asciiTheme="minorHAnsi" w:eastAsiaTheme="minorEastAsia" w:hAnsiTheme="minorHAnsi" w:cstheme="minorHAnsi"/>
          <w:sz w:val="22"/>
        </w:rPr>
        <w:t>公共領域的跨界能量」國際研討會，</w:t>
      </w:r>
      <w:r w:rsidR="00B5614A" w:rsidRPr="008B2BEC">
        <w:rPr>
          <w:rFonts w:asciiTheme="minorHAnsi" w:eastAsiaTheme="minorEastAsia" w:hAnsiTheme="minorHAnsi" w:cstheme="minorHAnsi"/>
          <w:sz w:val="22"/>
        </w:rPr>
        <w:t>徵</w:t>
      </w:r>
      <w:r w:rsidR="00A87239" w:rsidRPr="008B2BEC">
        <w:rPr>
          <w:rFonts w:asciiTheme="minorHAnsi" w:eastAsiaTheme="minorEastAsia" w:hAnsiTheme="minorHAnsi" w:cstheme="minorHAnsi"/>
          <w:sz w:val="22"/>
        </w:rPr>
        <w:t>求以下主題論文，以深入探討闖世代於文化治理中，公</w:t>
      </w:r>
      <w:r w:rsidR="00CE3A8A" w:rsidRPr="008B2BEC">
        <w:rPr>
          <w:rFonts w:asciiTheme="minorHAnsi" w:eastAsiaTheme="minorEastAsia" w:hAnsiTheme="minorHAnsi" w:cstheme="minorHAnsi"/>
          <w:sz w:val="22"/>
        </w:rPr>
        <w:t>共</w:t>
      </w:r>
      <w:r w:rsidR="00A87239" w:rsidRPr="008B2BEC">
        <w:rPr>
          <w:rFonts w:asciiTheme="minorHAnsi" w:eastAsiaTheme="minorEastAsia" w:hAnsiTheme="minorHAnsi" w:cstheme="minorHAnsi"/>
          <w:sz w:val="22"/>
        </w:rPr>
        <w:t>領域跨界能力相關的文化現象。</w:t>
      </w:r>
    </w:p>
    <w:p w14:paraId="793308DA" w14:textId="77777777" w:rsidR="000E18D2" w:rsidRPr="008B2BEC" w:rsidRDefault="000E18D2" w:rsidP="005F5578">
      <w:pPr>
        <w:jc w:val="both"/>
        <w:rPr>
          <w:rFonts w:asciiTheme="minorHAnsi" w:eastAsiaTheme="minorEastAsia" w:hAnsiTheme="minorHAnsi" w:cstheme="minorHAnsi"/>
          <w:sz w:val="22"/>
        </w:rPr>
      </w:pPr>
    </w:p>
    <w:p w14:paraId="4FEF31A3" w14:textId="77777777" w:rsidR="00C11330" w:rsidRPr="008B2BEC" w:rsidRDefault="00C11330" w:rsidP="00C11330">
      <w:pPr>
        <w:jc w:val="both"/>
        <w:rPr>
          <w:rFonts w:asciiTheme="minorHAnsi" w:eastAsiaTheme="minorEastAsia" w:hAnsiTheme="minorHAnsi" w:cstheme="minorHAnsi"/>
          <w:b/>
          <w:sz w:val="22"/>
        </w:rPr>
      </w:pPr>
      <w:r w:rsidRPr="008B2BEC">
        <w:rPr>
          <w:rFonts w:asciiTheme="minorHAnsi" w:eastAsiaTheme="minorEastAsia" w:hAnsiTheme="minorHAnsi" w:cstheme="minorHAnsi"/>
          <w:b/>
          <w:sz w:val="22"/>
        </w:rPr>
        <w:t>子題一：凝視場域：「闖世代」</w:t>
      </w:r>
      <w:r>
        <w:rPr>
          <w:rFonts w:asciiTheme="minorHAnsi" w:eastAsiaTheme="minorEastAsia" w:hAnsiTheme="minorHAnsi" w:cstheme="minorHAnsi" w:hint="eastAsia"/>
          <w:b/>
          <w:sz w:val="22"/>
        </w:rPr>
        <w:t>與</w:t>
      </w:r>
      <w:r w:rsidRPr="008B2BEC">
        <w:rPr>
          <w:rFonts w:asciiTheme="minorHAnsi" w:eastAsiaTheme="minorEastAsia" w:hAnsiTheme="minorHAnsi" w:cstheme="minorHAnsi"/>
          <w:b/>
          <w:sz w:val="22"/>
        </w:rPr>
        <w:t>文化政策的思辨、建構與反身性實踐</w:t>
      </w:r>
    </w:p>
    <w:p w14:paraId="5D83680C" w14:textId="77777777" w:rsidR="00CD703B" w:rsidRDefault="00CD703B" w:rsidP="00C11330">
      <w:pPr>
        <w:ind w:firstLine="480"/>
        <w:jc w:val="both"/>
        <w:rPr>
          <w:rFonts w:asciiTheme="minorHAnsi" w:eastAsiaTheme="minorEastAsia" w:hAnsiTheme="minorHAnsi" w:cstheme="minorHAnsi"/>
          <w:sz w:val="22"/>
        </w:rPr>
      </w:pPr>
    </w:p>
    <w:p w14:paraId="26501002" w14:textId="63CAF112" w:rsidR="00C11330" w:rsidRPr="008B2BEC" w:rsidRDefault="00C11330" w:rsidP="00C11330">
      <w:pPr>
        <w:ind w:firstLine="480"/>
        <w:jc w:val="both"/>
        <w:rPr>
          <w:rFonts w:asciiTheme="minorHAnsi" w:eastAsiaTheme="minorEastAsia" w:hAnsiTheme="minorHAnsi" w:cstheme="minorHAnsi"/>
          <w:sz w:val="22"/>
        </w:rPr>
      </w:pPr>
      <w:r w:rsidRPr="008B2BEC">
        <w:rPr>
          <w:rFonts w:asciiTheme="minorHAnsi" w:eastAsiaTheme="minorEastAsia" w:hAnsiTheme="minorHAnsi" w:cstheme="minorHAnsi"/>
          <w:sz w:val="22"/>
        </w:rPr>
        <w:t>文化部成立，意味著台灣文化轉向的另一波高峰</w:t>
      </w:r>
      <w:r>
        <w:rPr>
          <w:rFonts w:asciiTheme="minorHAnsi" w:eastAsiaTheme="minorEastAsia" w:hAnsiTheme="minorHAnsi" w:cstheme="minorHAnsi" w:hint="eastAsia"/>
          <w:sz w:val="22"/>
        </w:rPr>
        <w:t>。</w:t>
      </w:r>
      <w:r w:rsidRPr="008B2BEC">
        <w:rPr>
          <w:rFonts w:asciiTheme="minorHAnsi" w:eastAsiaTheme="minorEastAsia" w:hAnsiTheme="minorHAnsi" w:cstheme="minorHAnsi"/>
          <w:sz w:val="22"/>
        </w:rPr>
        <w:t>具體實踐</w:t>
      </w:r>
      <w:r>
        <w:rPr>
          <w:rFonts w:asciiTheme="minorHAnsi" w:eastAsiaTheme="minorEastAsia" w:hAnsiTheme="minorHAnsi" w:cstheme="minorHAnsi" w:hint="eastAsia"/>
          <w:sz w:val="22"/>
        </w:rPr>
        <w:t>如</w:t>
      </w:r>
      <w:r w:rsidRPr="008B2BEC">
        <w:rPr>
          <w:rFonts w:asciiTheme="minorHAnsi" w:eastAsiaTheme="minorEastAsia" w:hAnsiTheme="minorHAnsi" w:cstheme="minorHAnsi"/>
          <w:sz w:val="22"/>
        </w:rPr>
        <w:t>文化政策的重新盤整與立法</w:t>
      </w:r>
      <w:r>
        <w:rPr>
          <w:rFonts w:asciiTheme="minorHAnsi" w:eastAsiaTheme="minorEastAsia" w:hAnsiTheme="minorHAnsi" w:cstheme="minorHAnsi" w:hint="eastAsia"/>
          <w:sz w:val="22"/>
        </w:rPr>
        <w:t>─</w:t>
      </w:r>
      <w:r w:rsidRPr="008B2BEC">
        <w:rPr>
          <w:rFonts w:asciiTheme="minorHAnsi" w:eastAsiaTheme="minorEastAsia" w:hAnsiTheme="minorHAnsi" w:cstheme="minorHAnsi"/>
          <w:sz w:val="22"/>
        </w:rPr>
        <w:t>大量重要文化法規、制度與組織在網絡治理軌跡中快速生產；新世代的公共參與也與時推進</w:t>
      </w:r>
      <w:r>
        <w:rPr>
          <w:rFonts w:asciiTheme="minorHAnsi" w:eastAsiaTheme="minorEastAsia" w:hAnsiTheme="minorHAnsi" w:cstheme="minorHAnsi" w:hint="eastAsia"/>
          <w:sz w:val="22"/>
        </w:rPr>
        <w:t>。</w:t>
      </w:r>
      <w:r w:rsidRPr="008B2BEC">
        <w:rPr>
          <w:rFonts w:asciiTheme="minorHAnsi" w:eastAsiaTheme="minorEastAsia" w:hAnsiTheme="minorHAnsi" w:cstheme="minorHAnsi"/>
          <w:sz w:val="22"/>
        </w:rPr>
        <w:t>文化政策實務的世代對話，在社會運動與政治場域快速交替</w:t>
      </w:r>
      <w:r>
        <w:rPr>
          <w:rFonts w:asciiTheme="minorHAnsi" w:eastAsiaTheme="minorEastAsia" w:hAnsiTheme="minorHAnsi" w:cstheme="minorHAnsi" w:hint="eastAsia"/>
          <w:sz w:val="22"/>
        </w:rPr>
        <w:t>中</w:t>
      </w:r>
      <w:r w:rsidRPr="008B2BEC">
        <w:rPr>
          <w:rFonts w:asciiTheme="minorHAnsi" w:eastAsiaTheme="minorEastAsia" w:hAnsiTheme="minorHAnsi" w:cstheme="minorHAnsi"/>
          <w:sz w:val="22"/>
        </w:rPr>
        <w:t>，成為有意義的議題；「文化政策在各場域實踐的觀察與思辯」、「文化空間與論述的在地建構」、「科技網絡與媒體操作再造公民監督」、「創意與風險作為反身性美學實踐樣態」，闖世代特質對應公共領域文化治理的關懷，值得進一步匯聚凝視與</w:t>
      </w:r>
      <w:r>
        <w:rPr>
          <w:rFonts w:asciiTheme="minorHAnsi" w:eastAsiaTheme="minorEastAsia" w:hAnsiTheme="minorHAnsi" w:cstheme="minorHAnsi" w:hint="eastAsia"/>
          <w:sz w:val="22"/>
        </w:rPr>
        <w:t>反</w:t>
      </w:r>
      <w:r w:rsidRPr="008B2BEC">
        <w:rPr>
          <w:rFonts w:asciiTheme="minorHAnsi" w:eastAsiaTheme="minorEastAsia" w:hAnsiTheme="minorHAnsi" w:cstheme="minorHAnsi"/>
          <w:sz w:val="22"/>
        </w:rPr>
        <w:t>思，深化公共討論。</w:t>
      </w:r>
    </w:p>
    <w:p w14:paraId="72AC4EB3" w14:textId="77777777" w:rsidR="000E18D2" w:rsidRPr="00C11330" w:rsidRDefault="000E18D2" w:rsidP="005F5578">
      <w:pPr>
        <w:jc w:val="both"/>
        <w:rPr>
          <w:rFonts w:asciiTheme="minorHAnsi" w:eastAsiaTheme="minorEastAsia" w:hAnsiTheme="minorHAnsi" w:cstheme="minorHAnsi"/>
          <w:sz w:val="22"/>
        </w:rPr>
      </w:pPr>
    </w:p>
    <w:p w14:paraId="2A465DEF" w14:textId="153B7971" w:rsidR="00CD703B" w:rsidRDefault="000E18D2" w:rsidP="00CD703B">
      <w:pPr>
        <w:jc w:val="both"/>
        <w:rPr>
          <w:rFonts w:asciiTheme="minorHAnsi" w:eastAsiaTheme="minorEastAsia" w:hAnsiTheme="minorHAnsi" w:cstheme="minorHAnsi"/>
          <w:b/>
          <w:sz w:val="22"/>
        </w:rPr>
      </w:pPr>
      <w:r w:rsidRPr="008B2BEC">
        <w:rPr>
          <w:rFonts w:asciiTheme="minorHAnsi" w:eastAsiaTheme="minorEastAsia" w:hAnsiTheme="minorHAnsi" w:cstheme="minorHAnsi"/>
          <w:b/>
          <w:sz w:val="22"/>
        </w:rPr>
        <w:t>子題二：</w:t>
      </w:r>
      <w:r w:rsidR="00CD703B" w:rsidRPr="00CD703B">
        <w:rPr>
          <w:rFonts w:asciiTheme="minorHAnsi" w:eastAsiaTheme="minorEastAsia" w:hAnsiTheme="minorHAnsi" w:cstheme="minorHAnsi" w:hint="eastAsia"/>
          <w:b/>
          <w:sz w:val="22"/>
        </w:rPr>
        <w:t>文創節慶內爆？闖世代與文化經濟反身性想像</w:t>
      </w:r>
    </w:p>
    <w:p w14:paraId="25AE98CD" w14:textId="77777777" w:rsidR="00CD703B" w:rsidRPr="00CD703B" w:rsidRDefault="00CD703B" w:rsidP="00CD703B">
      <w:pPr>
        <w:jc w:val="both"/>
        <w:rPr>
          <w:rFonts w:asciiTheme="minorHAnsi" w:eastAsiaTheme="minorEastAsia" w:hAnsiTheme="minorHAnsi" w:cstheme="minorHAnsi"/>
          <w:sz w:val="22"/>
        </w:rPr>
      </w:pPr>
    </w:p>
    <w:p w14:paraId="516033EE" w14:textId="3628C584" w:rsidR="000E18D2" w:rsidRDefault="00CD703B" w:rsidP="00CD703B">
      <w:pPr>
        <w:ind w:firstLine="480"/>
        <w:jc w:val="both"/>
        <w:rPr>
          <w:rFonts w:asciiTheme="minorHAnsi" w:eastAsiaTheme="minorEastAsia" w:hAnsiTheme="minorHAnsi" w:cstheme="minorHAnsi"/>
          <w:sz w:val="22"/>
        </w:rPr>
      </w:pPr>
      <w:r w:rsidRPr="00CD703B">
        <w:rPr>
          <w:rFonts w:asciiTheme="minorHAnsi" w:eastAsiaTheme="minorEastAsia" w:hAnsiTheme="minorHAnsi" w:cstheme="minorHAnsi" w:hint="eastAsia"/>
          <w:sz w:val="22"/>
        </w:rPr>
        <w:t>體驗經濟的時代，各地政府透過各種訴求於文化創意及藝術的嘉年華會式節慶活動，創造市民休閒體驗與在地認同建構。在全球化浪潮與文化消費趨勢下，以文化為根基重新加值與詮釋，但這究竟是一種消費？還是深根文化傳承與接軌？期待透過本子題，檢視「在地節慶文化與經濟的論述反思」、「地方專業人才斷層與微型工作室發展危機」、「全球化文化商品傳播輸出與傳播影響下，在地反身性新路徑的抗衡」，透過闖世代與資深前輩對弈，碰撞出文化治理主體建構的可能性。</w:t>
      </w:r>
    </w:p>
    <w:p w14:paraId="552E3903" w14:textId="77777777" w:rsidR="00CD703B" w:rsidRPr="008B2BEC" w:rsidRDefault="00CD703B" w:rsidP="00CD703B">
      <w:pPr>
        <w:ind w:firstLine="480"/>
        <w:jc w:val="both"/>
        <w:rPr>
          <w:rFonts w:asciiTheme="minorHAnsi" w:eastAsiaTheme="minorEastAsia" w:hAnsiTheme="minorHAnsi" w:cstheme="minorHAnsi"/>
          <w:sz w:val="22"/>
        </w:rPr>
      </w:pPr>
    </w:p>
    <w:p w14:paraId="0E2AC806" w14:textId="694DFCAF" w:rsidR="00C11330" w:rsidRDefault="00C11330" w:rsidP="00C11330">
      <w:pPr>
        <w:jc w:val="both"/>
        <w:rPr>
          <w:rFonts w:asciiTheme="minorHAnsi" w:eastAsiaTheme="minorEastAsia" w:hAnsiTheme="minorHAnsi" w:cstheme="minorHAnsi"/>
          <w:b/>
          <w:sz w:val="22"/>
        </w:rPr>
      </w:pPr>
      <w:r w:rsidRPr="0003101F">
        <w:rPr>
          <w:rFonts w:asciiTheme="minorHAnsi" w:eastAsiaTheme="minorEastAsia" w:hAnsiTheme="minorHAnsi" w:cstheme="minorHAnsi" w:hint="eastAsia"/>
          <w:b/>
          <w:sz w:val="22"/>
        </w:rPr>
        <w:t>子題三：「闖」博物館</w:t>
      </w:r>
      <w:r w:rsidRPr="0003101F">
        <w:rPr>
          <w:rFonts w:asciiTheme="minorHAnsi" w:eastAsiaTheme="minorEastAsia" w:hAnsiTheme="minorHAnsi" w:cstheme="minorHAnsi" w:hint="eastAsia"/>
          <w:b/>
          <w:sz w:val="22"/>
        </w:rPr>
        <w:t>-</w:t>
      </w:r>
      <w:r>
        <w:rPr>
          <w:rFonts w:asciiTheme="minorHAnsi" w:eastAsiaTheme="minorEastAsia" w:hAnsiTheme="minorHAnsi" w:cstheme="minorHAnsi" w:hint="eastAsia"/>
          <w:b/>
          <w:sz w:val="22"/>
        </w:rPr>
        <w:t>從</w:t>
      </w:r>
      <w:r w:rsidRPr="0003101F">
        <w:rPr>
          <w:rFonts w:asciiTheme="minorHAnsi" w:eastAsiaTheme="minorEastAsia" w:hAnsiTheme="minorHAnsi" w:cstheme="minorHAnsi" w:hint="eastAsia"/>
          <w:b/>
          <w:sz w:val="22"/>
        </w:rPr>
        <w:t>公共領域</w:t>
      </w:r>
      <w:r>
        <w:rPr>
          <w:rFonts w:asciiTheme="minorHAnsi" w:eastAsiaTheme="minorEastAsia" w:hAnsiTheme="minorHAnsi" w:cstheme="minorHAnsi" w:hint="eastAsia"/>
          <w:b/>
          <w:sz w:val="22"/>
        </w:rPr>
        <w:t>到文化平權的場域精神</w:t>
      </w:r>
    </w:p>
    <w:p w14:paraId="6FE3A22F" w14:textId="77777777" w:rsidR="00CD703B" w:rsidRPr="0003101F" w:rsidRDefault="00CD703B" w:rsidP="00C11330">
      <w:pPr>
        <w:jc w:val="both"/>
        <w:rPr>
          <w:rFonts w:asciiTheme="minorHAnsi" w:eastAsiaTheme="minorEastAsia" w:hAnsiTheme="minorHAnsi" w:cstheme="minorHAnsi"/>
          <w:b/>
          <w:sz w:val="22"/>
        </w:rPr>
      </w:pPr>
    </w:p>
    <w:p w14:paraId="1A484D92" w14:textId="77777777" w:rsidR="00C11330" w:rsidRPr="00DB76E0" w:rsidRDefault="00C11330" w:rsidP="00C11330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 w:rsidRPr="00DB76E0">
        <w:rPr>
          <w:rFonts w:hint="eastAsia"/>
          <w:bCs/>
          <w:sz w:val="22"/>
          <w:szCs w:val="22"/>
        </w:rPr>
        <w:t>博物館</w:t>
      </w:r>
      <w:r>
        <w:rPr>
          <w:rFonts w:hint="eastAsia"/>
          <w:bCs/>
          <w:sz w:val="22"/>
          <w:szCs w:val="22"/>
        </w:rPr>
        <w:t>作為展現社會多元樣貌的</w:t>
      </w:r>
      <w:r w:rsidRPr="00DB76E0">
        <w:rPr>
          <w:rFonts w:hint="eastAsia"/>
          <w:bCs/>
          <w:sz w:val="22"/>
          <w:szCs w:val="22"/>
        </w:rPr>
        <w:t>公共領域</w:t>
      </w:r>
      <w:r>
        <w:rPr>
          <w:rFonts w:hint="eastAsia"/>
          <w:bCs/>
          <w:sz w:val="22"/>
          <w:szCs w:val="22"/>
        </w:rPr>
        <w:t>，是致力於建立多元民主價值的空間場域，更是被期許於敏察社會變動的靈活組織</w:t>
      </w:r>
      <w:r w:rsidRPr="00DB76E0">
        <w:rPr>
          <w:rFonts w:hint="eastAsia"/>
          <w:bCs/>
          <w:sz w:val="22"/>
          <w:szCs w:val="22"/>
        </w:rPr>
        <w:t>。</w:t>
      </w:r>
      <w:r>
        <w:rPr>
          <w:rFonts w:hint="eastAsia"/>
          <w:bCs/>
          <w:sz w:val="22"/>
          <w:szCs w:val="22"/>
        </w:rPr>
        <w:t>面對全球化與數位化的流動社會，</w:t>
      </w:r>
      <w:r w:rsidRPr="00DB76E0">
        <w:rPr>
          <w:rFonts w:hint="eastAsia"/>
          <w:bCs/>
          <w:sz w:val="22"/>
          <w:szCs w:val="22"/>
        </w:rPr>
        <w:t>博物館場域</w:t>
      </w:r>
      <w:r>
        <w:rPr>
          <w:rFonts w:hint="eastAsia"/>
          <w:bCs/>
          <w:sz w:val="22"/>
          <w:szCs w:val="22"/>
        </w:rPr>
        <w:t>始終扮演著開啟且中介於當代的敏銳</w:t>
      </w:r>
      <w:r w:rsidRPr="00DB76E0">
        <w:rPr>
          <w:rFonts w:hint="eastAsia"/>
          <w:bCs/>
          <w:sz w:val="22"/>
          <w:szCs w:val="22"/>
        </w:rPr>
        <w:t>議題</w:t>
      </w:r>
      <w:r>
        <w:rPr>
          <w:rFonts w:hint="eastAsia"/>
          <w:bCs/>
          <w:sz w:val="22"/>
          <w:szCs w:val="22"/>
        </w:rPr>
        <w:t>，例如</w:t>
      </w:r>
      <w:r w:rsidRPr="00DB76E0">
        <w:rPr>
          <w:rFonts w:hint="eastAsia"/>
          <w:bCs/>
          <w:sz w:val="22"/>
          <w:szCs w:val="22"/>
        </w:rPr>
        <w:t>族群</w:t>
      </w:r>
      <w:r>
        <w:rPr>
          <w:rFonts w:hint="eastAsia"/>
          <w:bCs/>
          <w:sz w:val="22"/>
          <w:szCs w:val="22"/>
        </w:rPr>
        <w:t>、階級、性別、情欲特質的對話與矛盾。</w:t>
      </w:r>
      <w:r w:rsidRPr="00DB76E0">
        <w:rPr>
          <w:rFonts w:hint="eastAsia"/>
          <w:bCs/>
          <w:sz w:val="22"/>
          <w:szCs w:val="22"/>
        </w:rPr>
        <w:t>當代</w:t>
      </w:r>
      <w:r>
        <w:rPr>
          <w:rFonts w:hint="eastAsia"/>
          <w:bCs/>
          <w:sz w:val="22"/>
          <w:szCs w:val="22"/>
        </w:rPr>
        <w:t>社會中，</w:t>
      </w:r>
      <w:r w:rsidRPr="00DB76E0">
        <w:rPr>
          <w:rFonts w:hint="eastAsia"/>
          <w:bCs/>
          <w:sz w:val="22"/>
          <w:szCs w:val="22"/>
        </w:rPr>
        <w:t>具爭議性的觀點</w:t>
      </w:r>
      <w:r>
        <w:rPr>
          <w:rFonts w:hint="eastAsia"/>
          <w:bCs/>
          <w:sz w:val="22"/>
          <w:szCs w:val="22"/>
        </w:rPr>
        <w:t>如何在此</w:t>
      </w:r>
      <w:r w:rsidRPr="00DB76E0">
        <w:rPr>
          <w:rFonts w:hint="eastAsia"/>
          <w:bCs/>
          <w:sz w:val="22"/>
          <w:szCs w:val="22"/>
        </w:rPr>
        <w:t>相互對話？</w:t>
      </w:r>
      <w:r>
        <w:rPr>
          <w:rFonts w:hint="eastAsia"/>
          <w:bCs/>
          <w:sz w:val="22"/>
          <w:szCs w:val="22"/>
        </w:rPr>
        <w:t>如何透過博物館作為一個彼此看見的平台？經由看見、</w:t>
      </w:r>
      <w:r w:rsidRPr="00DB76E0">
        <w:rPr>
          <w:rFonts w:hint="eastAsia"/>
          <w:bCs/>
          <w:sz w:val="22"/>
          <w:szCs w:val="22"/>
        </w:rPr>
        <w:t>互動</w:t>
      </w:r>
      <w:r>
        <w:rPr>
          <w:rFonts w:hint="eastAsia"/>
          <w:bCs/>
          <w:sz w:val="22"/>
          <w:szCs w:val="22"/>
        </w:rPr>
        <w:t>而</w:t>
      </w:r>
      <w:r w:rsidRPr="00DB76E0">
        <w:rPr>
          <w:rFonts w:hint="eastAsia"/>
          <w:bCs/>
          <w:sz w:val="22"/>
          <w:szCs w:val="22"/>
        </w:rPr>
        <w:t>相互理解</w:t>
      </w:r>
      <w:r>
        <w:rPr>
          <w:rFonts w:hint="eastAsia"/>
          <w:bCs/>
          <w:sz w:val="22"/>
          <w:szCs w:val="22"/>
        </w:rPr>
        <w:t>？期許以博物館作為推動文化平權的公共領域之際，我們邀請更多從差異間看到彼此的經驗、觀察與對話。</w:t>
      </w:r>
    </w:p>
    <w:p w14:paraId="549619F7" w14:textId="77777777" w:rsidR="000E18D2" w:rsidRPr="00C11330" w:rsidRDefault="000E18D2" w:rsidP="005F5578">
      <w:pPr>
        <w:jc w:val="both"/>
        <w:rPr>
          <w:rFonts w:asciiTheme="minorHAnsi" w:eastAsiaTheme="minorEastAsia" w:hAnsiTheme="minorHAnsi" w:cstheme="minorHAnsi"/>
          <w:sz w:val="22"/>
        </w:rPr>
      </w:pPr>
    </w:p>
    <w:p w14:paraId="022BABAA" w14:textId="0AD1D266" w:rsidR="00C11330" w:rsidRDefault="00C11330" w:rsidP="00C11330">
      <w:pPr>
        <w:jc w:val="both"/>
        <w:rPr>
          <w:rFonts w:asciiTheme="minorHAnsi" w:eastAsiaTheme="minorEastAsia" w:hAnsiTheme="minorHAnsi" w:cstheme="minorHAnsi"/>
          <w:b/>
          <w:sz w:val="22"/>
        </w:rPr>
      </w:pPr>
      <w:r w:rsidRPr="008B2BEC">
        <w:rPr>
          <w:rFonts w:asciiTheme="minorHAnsi" w:eastAsiaTheme="minorEastAsia" w:hAnsiTheme="minorHAnsi" w:cstheme="minorHAnsi"/>
          <w:b/>
          <w:sz w:val="22"/>
        </w:rPr>
        <w:t>子題四：「闖世代」公共領域的跨界能量：「藝」的維度</w:t>
      </w:r>
    </w:p>
    <w:p w14:paraId="2E814722" w14:textId="77777777" w:rsidR="00CD703B" w:rsidRPr="008B2BEC" w:rsidRDefault="00CD703B" w:rsidP="00C11330">
      <w:pPr>
        <w:jc w:val="both"/>
        <w:rPr>
          <w:rFonts w:asciiTheme="minorHAnsi" w:eastAsiaTheme="minorEastAsia" w:hAnsiTheme="minorHAnsi" w:cstheme="minorHAnsi"/>
          <w:b/>
          <w:sz w:val="22"/>
        </w:rPr>
      </w:pPr>
    </w:p>
    <w:p w14:paraId="60654A35" w14:textId="77777777" w:rsidR="00C11330" w:rsidRPr="008B2BEC" w:rsidRDefault="00C11330" w:rsidP="00C11330">
      <w:pPr>
        <w:ind w:firstLine="480"/>
        <w:jc w:val="both"/>
        <w:rPr>
          <w:rFonts w:asciiTheme="minorHAnsi" w:eastAsiaTheme="minorEastAsia" w:hAnsiTheme="minorHAnsi" w:cstheme="minorHAnsi"/>
          <w:sz w:val="22"/>
        </w:rPr>
      </w:pPr>
      <w:r>
        <w:rPr>
          <w:rFonts w:asciiTheme="minorHAnsi" w:eastAsiaTheme="minorEastAsia" w:hAnsiTheme="minorHAnsi" w:cstheme="minorHAnsi" w:hint="eastAsia"/>
          <w:sz w:val="22"/>
        </w:rPr>
        <w:t>「</w:t>
      </w:r>
      <w:r w:rsidRPr="008B2BEC">
        <w:rPr>
          <w:rFonts w:asciiTheme="minorHAnsi" w:eastAsiaTheme="minorEastAsia" w:hAnsiTheme="minorHAnsi" w:cstheme="minorHAnsi"/>
          <w:sz w:val="22"/>
        </w:rPr>
        <w:t>跨域</w:t>
      </w:r>
      <w:r>
        <w:rPr>
          <w:rFonts w:asciiTheme="minorHAnsi" w:eastAsiaTheme="minorEastAsia" w:hAnsiTheme="minorHAnsi" w:cstheme="minorHAnsi" w:hint="eastAsia"/>
          <w:sz w:val="22"/>
        </w:rPr>
        <w:t>」</w:t>
      </w:r>
      <w:r w:rsidRPr="008B2BEC">
        <w:rPr>
          <w:rFonts w:asciiTheme="minorHAnsi" w:eastAsiaTheme="minorEastAsia" w:hAnsiTheme="minorHAnsi" w:cstheme="minorHAnsi"/>
          <w:sz w:val="22"/>
        </w:rPr>
        <w:t>已成為當下藝文活動的重要面向，也</w:t>
      </w:r>
      <w:r>
        <w:rPr>
          <w:rFonts w:asciiTheme="minorHAnsi" w:eastAsiaTheme="minorEastAsia" w:hAnsiTheme="minorHAnsi" w:cstheme="minorHAnsi" w:hint="eastAsia"/>
          <w:sz w:val="22"/>
        </w:rPr>
        <w:t>是</w:t>
      </w:r>
      <w:r w:rsidRPr="008B2BEC">
        <w:rPr>
          <w:rFonts w:asciiTheme="minorHAnsi" w:eastAsiaTheme="minorEastAsia" w:hAnsiTheme="minorHAnsi" w:cstheme="minorHAnsi"/>
          <w:sz w:val="22"/>
        </w:rPr>
        <w:t>「闖世代」藝文工作者的創作和參</w:t>
      </w:r>
      <w:r w:rsidRPr="008B2BEC">
        <w:rPr>
          <w:rFonts w:asciiTheme="minorHAnsi" w:eastAsiaTheme="minorEastAsia" w:hAnsiTheme="minorHAnsi" w:cstheme="minorHAnsi"/>
          <w:sz w:val="22"/>
        </w:rPr>
        <w:lastRenderedPageBreak/>
        <w:t>與</w:t>
      </w:r>
      <w:r>
        <w:rPr>
          <w:rFonts w:asciiTheme="minorHAnsi" w:eastAsiaTheme="minorEastAsia" w:hAnsiTheme="minorHAnsi" w:cstheme="minorHAnsi" w:hint="eastAsia"/>
          <w:sz w:val="22"/>
        </w:rPr>
        <w:t>途徑</w:t>
      </w:r>
      <w:r w:rsidRPr="008B2BEC">
        <w:rPr>
          <w:rFonts w:asciiTheme="minorHAnsi" w:eastAsiaTheme="minorEastAsia" w:hAnsiTheme="minorHAnsi" w:cstheme="minorHAnsi"/>
          <w:sz w:val="22"/>
        </w:rPr>
        <w:t>。</w:t>
      </w:r>
      <w:r>
        <w:rPr>
          <w:rFonts w:asciiTheme="minorHAnsi" w:eastAsiaTheme="minorEastAsia" w:hAnsiTheme="minorHAnsi" w:cstheme="minorHAnsi" w:hint="eastAsia"/>
          <w:sz w:val="22"/>
        </w:rPr>
        <w:t>穿梭於</w:t>
      </w:r>
      <w:r w:rsidRPr="008B2BEC">
        <w:rPr>
          <w:rFonts w:asciiTheme="minorHAnsi" w:eastAsiaTheme="minorEastAsia" w:hAnsiTheme="minorHAnsi" w:cstheme="minorHAnsi"/>
          <w:sz w:val="22"/>
        </w:rPr>
        <w:t>不同地域，藝</w:t>
      </w:r>
      <w:r>
        <w:rPr>
          <w:rFonts w:asciiTheme="minorHAnsi" w:eastAsiaTheme="minorEastAsia" w:hAnsiTheme="minorHAnsi" w:cstheme="minorHAnsi" w:hint="eastAsia"/>
          <w:sz w:val="22"/>
        </w:rPr>
        <w:t>術創作的</w:t>
      </w:r>
      <w:r w:rsidRPr="008B2BEC">
        <w:rPr>
          <w:rFonts w:asciiTheme="minorHAnsi" w:eastAsiaTheme="minorEastAsia" w:hAnsiTheme="minorHAnsi" w:cstheme="minorHAnsi"/>
          <w:sz w:val="22"/>
        </w:rPr>
        <w:t>能量，不斷碰</w:t>
      </w:r>
      <w:r w:rsidRPr="008B2BEC">
        <w:rPr>
          <w:rFonts w:asciiTheme="minorHAnsi" w:eastAsiaTheme="minorEastAsia" w:hAnsiTheme="minorHAnsi" w:cstheme="minorHAnsi" w:hint="eastAsia"/>
          <w:sz w:val="22"/>
        </w:rPr>
        <w:t>觸</w:t>
      </w:r>
      <w:r>
        <w:rPr>
          <w:rFonts w:asciiTheme="minorHAnsi" w:eastAsiaTheme="minorEastAsia" w:hAnsiTheme="minorHAnsi" w:cstheme="minorHAnsi" w:hint="eastAsia"/>
          <w:sz w:val="22"/>
        </w:rPr>
        <w:t>藝</w:t>
      </w:r>
      <w:r w:rsidRPr="008B2BEC">
        <w:rPr>
          <w:rFonts w:asciiTheme="minorHAnsi" w:eastAsiaTheme="minorEastAsia" w:hAnsiTheme="minorHAnsi" w:cstheme="minorHAnsi"/>
          <w:sz w:val="22"/>
        </w:rPr>
        <w:t>的維度</w:t>
      </w:r>
      <w:r>
        <w:rPr>
          <w:rFonts w:asciiTheme="minorHAnsi" w:eastAsiaTheme="minorEastAsia" w:hAnsiTheme="minorHAnsi" w:cstheme="minorHAnsi" w:hint="eastAsia"/>
          <w:sz w:val="22"/>
        </w:rPr>
        <w:t>與邊界</w:t>
      </w:r>
      <w:r w:rsidRPr="008B2BEC">
        <w:rPr>
          <w:rFonts w:asciiTheme="minorHAnsi" w:eastAsiaTheme="minorEastAsia" w:hAnsiTheme="minorHAnsi" w:cstheme="minorHAnsi"/>
          <w:sz w:val="22"/>
        </w:rPr>
        <w:t>。跨界能量可以是公眾的，也可以是個人的，可以是城市的，也可以是鄉村的。當代、傳統</w:t>
      </w:r>
      <w:r>
        <w:rPr>
          <w:rFonts w:asciiTheme="minorHAnsi" w:eastAsiaTheme="minorEastAsia" w:hAnsiTheme="minorHAnsi" w:cstheme="minorHAnsi" w:hint="eastAsia"/>
          <w:sz w:val="22"/>
        </w:rPr>
        <w:t>，甚或</w:t>
      </w:r>
      <w:r w:rsidRPr="008B2BEC">
        <w:rPr>
          <w:rFonts w:asciiTheme="minorHAnsi" w:eastAsiaTheme="minorEastAsia" w:hAnsiTheme="minorHAnsi" w:cstheme="minorHAnsi"/>
          <w:sz w:val="22"/>
        </w:rPr>
        <w:t>宗教藝術等</w:t>
      </w:r>
      <w:r>
        <w:rPr>
          <w:rFonts w:asciiTheme="minorHAnsi" w:eastAsiaTheme="minorEastAsia" w:hAnsiTheme="minorHAnsi" w:cstheme="minorHAnsi" w:hint="eastAsia"/>
          <w:sz w:val="22"/>
        </w:rPr>
        <w:t>多元概念</w:t>
      </w:r>
      <w:r w:rsidRPr="008B2BEC">
        <w:rPr>
          <w:rFonts w:asciiTheme="minorHAnsi" w:eastAsiaTheme="minorEastAsia" w:hAnsiTheme="minorHAnsi" w:cstheme="minorHAnsi"/>
          <w:sz w:val="22"/>
        </w:rPr>
        <w:t>，或細分</w:t>
      </w:r>
      <w:r>
        <w:rPr>
          <w:rFonts w:asciiTheme="minorHAnsi" w:eastAsiaTheme="minorEastAsia" w:hAnsiTheme="minorHAnsi" w:cstheme="minorHAnsi" w:hint="eastAsia"/>
          <w:sz w:val="22"/>
        </w:rPr>
        <w:t>出</w:t>
      </w:r>
      <w:r w:rsidRPr="008B2BEC">
        <w:rPr>
          <w:rFonts w:asciiTheme="minorHAnsi" w:eastAsiaTheme="minorEastAsia" w:hAnsiTheme="minorHAnsi" w:cstheme="minorHAnsi"/>
          <w:sz w:val="22"/>
        </w:rPr>
        <w:t>藝文中介組織、藝文美學、文藝批評、策展、藝文政策等。</w:t>
      </w:r>
      <w:r>
        <w:rPr>
          <w:rFonts w:asciiTheme="minorHAnsi" w:eastAsiaTheme="minorEastAsia" w:hAnsiTheme="minorHAnsi" w:cstheme="minorHAnsi" w:hint="eastAsia"/>
          <w:sz w:val="22"/>
        </w:rPr>
        <w:t>多元性意涵著</w:t>
      </w:r>
      <w:r w:rsidRPr="008B2BEC">
        <w:rPr>
          <w:rFonts w:asciiTheme="minorHAnsi" w:eastAsiaTheme="minorEastAsia" w:hAnsiTheme="minorHAnsi" w:cstheme="minorHAnsi"/>
          <w:sz w:val="22"/>
        </w:rPr>
        <w:t>困境，也</w:t>
      </w:r>
      <w:r>
        <w:rPr>
          <w:rFonts w:asciiTheme="minorHAnsi" w:eastAsiaTheme="minorEastAsia" w:hAnsiTheme="minorHAnsi" w:cstheme="minorHAnsi" w:hint="eastAsia"/>
          <w:sz w:val="22"/>
        </w:rPr>
        <w:t>隱喻著</w:t>
      </w:r>
      <w:r w:rsidRPr="008B2BEC">
        <w:rPr>
          <w:rFonts w:asciiTheme="minorHAnsi" w:eastAsiaTheme="minorEastAsia" w:hAnsiTheme="minorHAnsi" w:cstheme="minorHAnsi"/>
          <w:sz w:val="22"/>
        </w:rPr>
        <w:t>機遇</w:t>
      </w:r>
      <w:r>
        <w:rPr>
          <w:rFonts w:asciiTheme="minorHAnsi" w:eastAsiaTheme="minorEastAsia" w:hAnsiTheme="minorHAnsi" w:cstheme="minorHAnsi" w:hint="eastAsia"/>
          <w:sz w:val="22"/>
        </w:rPr>
        <w:t>；</w:t>
      </w:r>
      <w:r w:rsidRPr="008B2BEC">
        <w:rPr>
          <w:rFonts w:asciiTheme="minorHAnsi" w:eastAsiaTheme="minorEastAsia" w:hAnsiTheme="minorHAnsi" w:cstheme="minorHAnsi" w:hint="eastAsia"/>
          <w:sz w:val="22"/>
        </w:rPr>
        <w:t>是</w:t>
      </w:r>
      <w:r w:rsidRPr="008B2BEC">
        <w:rPr>
          <w:rFonts w:asciiTheme="minorHAnsi" w:eastAsiaTheme="minorEastAsia" w:hAnsiTheme="minorHAnsi" w:cstheme="minorHAnsi"/>
          <w:sz w:val="22"/>
        </w:rPr>
        <w:t>回</w:t>
      </w:r>
      <w:r>
        <w:rPr>
          <w:rFonts w:asciiTheme="minorHAnsi" w:eastAsiaTheme="minorEastAsia" w:hAnsiTheme="minorHAnsi" w:cstheme="minorHAnsi" w:hint="eastAsia"/>
          <w:sz w:val="22"/>
        </w:rPr>
        <w:t>看</w:t>
      </w:r>
      <w:r w:rsidRPr="008B2BEC">
        <w:rPr>
          <w:rFonts w:asciiTheme="minorHAnsi" w:eastAsiaTheme="minorEastAsia" w:hAnsiTheme="minorHAnsi" w:cstheme="minorHAnsi" w:hint="eastAsia"/>
          <w:sz w:val="22"/>
        </w:rPr>
        <w:t>，</w:t>
      </w:r>
      <w:r>
        <w:rPr>
          <w:rFonts w:asciiTheme="minorHAnsi" w:eastAsiaTheme="minorEastAsia" w:hAnsiTheme="minorHAnsi" w:cstheme="minorHAnsi" w:hint="eastAsia"/>
          <w:sz w:val="22"/>
        </w:rPr>
        <w:t>更是</w:t>
      </w:r>
      <w:r w:rsidRPr="008B2BEC">
        <w:rPr>
          <w:rFonts w:asciiTheme="minorHAnsi" w:eastAsiaTheme="minorEastAsia" w:hAnsiTheme="minorHAnsi" w:cstheme="minorHAnsi"/>
          <w:sz w:val="22"/>
        </w:rPr>
        <w:t>展望。透過對公共領域的跨界能量與「藝」的互動，</w:t>
      </w:r>
      <w:r>
        <w:rPr>
          <w:rFonts w:asciiTheme="minorHAnsi" w:eastAsiaTheme="minorEastAsia" w:hAnsiTheme="minorHAnsi" w:cstheme="minorHAnsi" w:hint="eastAsia"/>
          <w:sz w:val="22"/>
        </w:rPr>
        <w:t>揭開</w:t>
      </w:r>
      <w:r w:rsidRPr="008B2BEC">
        <w:rPr>
          <w:rFonts w:asciiTheme="minorHAnsi" w:eastAsiaTheme="minorEastAsia" w:hAnsiTheme="minorHAnsi" w:cstheme="minorHAnsi"/>
          <w:sz w:val="22"/>
        </w:rPr>
        <w:t>闖世代</w:t>
      </w:r>
      <w:r>
        <w:rPr>
          <w:rFonts w:asciiTheme="minorHAnsi" w:eastAsiaTheme="minorEastAsia" w:hAnsiTheme="minorHAnsi" w:cstheme="minorHAnsi" w:hint="eastAsia"/>
          <w:sz w:val="22"/>
        </w:rPr>
        <w:t>於</w:t>
      </w:r>
      <w:r w:rsidRPr="008B2BEC">
        <w:rPr>
          <w:rFonts w:asciiTheme="minorHAnsi" w:eastAsiaTheme="minorEastAsia" w:hAnsiTheme="minorHAnsi" w:cstheme="minorHAnsi"/>
          <w:sz w:val="22"/>
        </w:rPr>
        <w:t>「藝」的維度</w:t>
      </w:r>
      <w:r>
        <w:rPr>
          <w:rFonts w:asciiTheme="minorHAnsi" w:eastAsiaTheme="minorEastAsia" w:hAnsiTheme="minorHAnsi" w:cstheme="minorHAnsi" w:hint="eastAsia"/>
          <w:sz w:val="22"/>
        </w:rPr>
        <w:t>的思辨之途</w:t>
      </w:r>
      <w:r w:rsidRPr="008B2BEC">
        <w:rPr>
          <w:rFonts w:asciiTheme="minorHAnsi" w:eastAsiaTheme="minorEastAsia" w:hAnsiTheme="minorHAnsi" w:cstheme="minorHAnsi" w:hint="eastAsia"/>
          <w:sz w:val="22"/>
        </w:rPr>
        <w:t>。</w:t>
      </w:r>
    </w:p>
    <w:p w14:paraId="2066BC53" w14:textId="77777777" w:rsidR="00122498" w:rsidRPr="00C11330" w:rsidRDefault="00122498" w:rsidP="00122498">
      <w:pPr>
        <w:jc w:val="both"/>
        <w:rPr>
          <w:rFonts w:asciiTheme="minorHAnsi" w:eastAsiaTheme="minorEastAsia" w:hAnsiTheme="minorHAnsi" w:cstheme="minorHAnsi"/>
          <w:sz w:val="22"/>
        </w:rPr>
      </w:pPr>
    </w:p>
    <w:p w14:paraId="2053880F" w14:textId="3092A00B" w:rsidR="000E18D2" w:rsidRDefault="000E18D2" w:rsidP="005F5578">
      <w:pPr>
        <w:jc w:val="both"/>
        <w:rPr>
          <w:rFonts w:asciiTheme="minorHAnsi" w:eastAsiaTheme="minorEastAsia" w:hAnsiTheme="minorHAnsi" w:cstheme="minorHAnsi"/>
          <w:b/>
          <w:sz w:val="22"/>
        </w:rPr>
      </w:pPr>
      <w:r w:rsidRPr="008B2BEC">
        <w:rPr>
          <w:rFonts w:asciiTheme="minorHAnsi" w:eastAsiaTheme="minorEastAsia" w:hAnsiTheme="minorHAnsi" w:cstheme="minorHAnsi"/>
          <w:b/>
          <w:sz w:val="22"/>
        </w:rPr>
        <w:t>子題</w:t>
      </w:r>
      <w:r w:rsidR="00122498" w:rsidRPr="008B2BEC">
        <w:rPr>
          <w:rFonts w:asciiTheme="minorHAnsi" w:eastAsiaTheme="minorEastAsia" w:hAnsiTheme="minorHAnsi" w:cstheme="minorHAnsi"/>
          <w:b/>
          <w:sz w:val="22"/>
        </w:rPr>
        <w:t>五</w:t>
      </w:r>
      <w:r w:rsidRPr="008B2BEC">
        <w:rPr>
          <w:rFonts w:asciiTheme="minorHAnsi" w:eastAsiaTheme="minorEastAsia" w:hAnsiTheme="minorHAnsi" w:cstheme="minorHAnsi"/>
          <w:b/>
          <w:sz w:val="22"/>
        </w:rPr>
        <w:t>：全球地方感</w:t>
      </w:r>
      <w:r w:rsidR="00191D80" w:rsidRPr="008B2BEC">
        <w:rPr>
          <w:rFonts w:asciiTheme="minorHAnsi" w:eastAsiaTheme="minorEastAsia" w:hAnsiTheme="minorHAnsi" w:cstheme="minorHAnsi"/>
          <w:b/>
          <w:sz w:val="22"/>
        </w:rPr>
        <w:t>—</w:t>
      </w:r>
      <w:r w:rsidR="002154F2" w:rsidRPr="008B2BEC">
        <w:rPr>
          <w:rFonts w:asciiTheme="minorHAnsi" w:eastAsiaTheme="minorEastAsia" w:hAnsiTheme="minorHAnsi" w:cstheme="minorHAnsi"/>
          <w:b/>
          <w:sz w:val="22"/>
        </w:rPr>
        <w:t>「闖」</w:t>
      </w:r>
      <w:r w:rsidRPr="008B2BEC">
        <w:rPr>
          <w:rFonts w:asciiTheme="minorHAnsi" w:eastAsiaTheme="minorEastAsia" w:hAnsiTheme="minorHAnsi" w:cstheme="minorHAnsi"/>
          <w:b/>
          <w:sz w:val="22"/>
        </w:rPr>
        <w:t>回</w:t>
      </w:r>
      <w:r w:rsidR="002154F2" w:rsidRPr="008B2BEC">
        <w:rPr>
          <w:rFonts w:asciiTheme="minorHAnsi" w:eastAsiaTheme="minorEastAsia" w:hAnsiTheme="minorHAnsi" w:cstheme="minorHAnsi"/>
          <w:b/>
          <w:sz w:val="22"/>
        </w:rPr>
        <w:t>公共領域</w:t>
      </w:r>
      <w:r w:rsidR="00AB3107" w:rsidRPr="008B2BEC">
        <w:rPr>
          <w:rFonts w:asciiTheme="minorHAnsi" w:eastAsiaTheme="minorEastAsia" w:hAnsiTheme="minorHAnsi" w:cstheme="minorHAnsi"/>
          <w:b/>
          <w:sz w:val="22"/>
        </w:rPr>
        <w:t>「</w:t>
      </w:r>
      <w:r w:rsidRPr="008B2BEC">
        <w:rPr>
          <w:rFonts w:asciiTheme="minorHAnsi" w:eastAsiaTheme="minorEastAsia" w:hAnsiTheme="minorHAnsi" w:cstheme="minorHAnsi"/>
          <w:b/>
          <w:sz w:val="22"/>
        </w:rPr>
        <w:t>實踐</w:t>
      </w:r>
      <w:r w:rsidR="00AB3107" w:rsidRPr="008B2BEC">
        <w:rPr>
          <w:rFonts w:asciiTheme="minorHAnsi" w:eastAsiaTheme="minorEastAsia" w:hAnsiTheme="minorHAnsi" w:cstheme="minorHAnsi"/>
          <w:b/>
          <w:sz w:val="22"/>
        </w:rPr>
        <w:t>」</w:t>
      </w:r>
      <w:r w:rsidRPr="008B2BEC">
        <w:rPr>
          <w:rFonts w:asciiTheme="minorHAnsi" w:eastAsiaTheme="minorEastAsia" w:hAnsiTheme="minorHAnsi" w:cstheme="minorHAnsi"/>
          <w:b/>
          <w:sz w:val="22"/>
        </w:rPr>
        <w:t>的世界</w:t>
      </w:r>
    </w:p>
    <w:p w14:paraId="0412A4C9" w14:textId="77777777" w:rsidR="00CD703B" w:rsidRPr="008B2BEC" w:rsidRDefault="00CD703B" w:rsidP="005F5578">
      <w:pPr>
        <w:jc w:val="both"/>
        <w:rPr>
          <w:rFonts w:asciiTheme="minorHAnsi" w:eastAsiaTheme="minorEastAsia" w:hAnsiTheme="minorHAnsi" w:cstheme="minorHAnsi"/>
          <w:b/>
          <w:sz w:val="22"/>
        </w:rPr>
      </w:pPr>
    </w:p>
    <w:p w14:paraId="67E553D8" w14:textId="5A485DE1" w:rsidR="00AB3107" w:rsidRDefault="00C11330" w:rsidP="005F5578">
      <w:pPr>
        <w:jc w:val="both"/>
        <w:rPr>
          <w:rFonts w:asciiTheme="minorHAnsi" w:eastAsiaTheme="minorEastAsia" w:hAnsiTheme="minorHAnsi" w:cstheme="minorHAnsi"/>
          <w:sz w:val="22"/>
        </w:rPr>
      </w:pPr>
      <w:r w:rsidRPr="00C11330">
        <w:rPr>
          <w:rFonts w:asciiTheme="minorHAnsi" w:eastAsiaTheme="minorEastAsia" w:hAnsiTheme="minorHAnsi" w:cstheme="minorHAnsi"/>
          <w:sz w:val="22"/>
        </w:rPr>
        <w:t xml:space="preserve">      </w:t>
      </w:r>
      <w:r w:rsidRPr="00C11330">
        <w:rPr>
          <w:rFonts w:asciiTheme="minorHAnsi" w:eastAsiaTheme="minorEastAsia" w:hAnsiTheme="minorHAnsi" w:cstheme="minorHAnsi" w:hint="eastAsia"/>
          <w:sz w:val="22"/>
        </w:rPr>
        <w:t>青年返鄉、斜槓人生、半農半Ｘ</w:t>
      </w:r>
      <w:r w:rsidRPr="00C11330">
        <w:rPr>
          <w:rFonts w:ascii="Cambria Math" w:eastAsiaTheme="minorEastAsia" w:hAnsi="Cambria Math" w:cs="Cambria Math"/>
          <w:sz w:val="22"/>
        </w:rPr>
        <w:t>⋯⋯</w:t>
      </w:r>
      <w:r w:rsidRPr="00C11330">
        <w:rPr>
          <w:rFonts w:asciiTheme="minorHAnsi" w:eastAsiaTheme="minorEastAsia" w:hAnsiTheme="minorHAnsi" w:cstheme="minorHAnsi" w:hint="eastAsia"/>
          <w:sz w:val="22"/>
        </w:rPr>
        <w:t>近年來浮現各種青年世代對生活場域的不滿與反思，背後隱含的是對長期城鄉資源不均的反動與實踐。循著對在地全球化的熱望，年輕世代的返鄉實踐如何重新架構在地和本土的全球接軌？闖世代及數位原民在社交／自媒體的溝通與流動，於開創在地產業經濟想像外，如何穿透地方邊界，重新建構在地文化公共領域？邀請您共同思辨。</w:t>
      </w:r>
    </w:p>
    <w:p w14:paraId="254656AF" w14:textId="77777777" w:rsidR="00CD703B" w:rsidRPr="008B2BEC" w:rsidRDefault="00CD703B" w:rsidP="005F5578">
      <w:pPr>
        <w:jc w:val="both"/>
        <w:rPr>
          <w:rFonts w:asciiTheme="minorHAnsi" w:eastAsiaTheme="minorEastAsia" w:hAnsiTheme="minorHAnsi" w:cstheme="minorHAnsi"/>
          <w:sz w:val="22"/>
        </w:rPr>
      </w:pPr>
    </w:p>
    <w:p w14:paraId="63CE7A6E" w14:textId="77777777" w:rsidR="00AB3107" w:rsidRPr="008B2BEC" w:rsidRDefault="00AB3107" w:rsidP="005F5578">
      <w:pPr>
        <w:jc w:val="both"/>
        <w:rPr>
          <w:rFonts w:asciiTheme="minorHAnsi" w:eastAsiaTheme="minorEastAsia" w:hAnsiTheme="minorHAnsi" w:cstheme="minorHAnsi"/>
          <w:b/>
          <w:sz w:val="22"/>
        </w:rPr>
      </w:pPr>
      <w:r w:rsidRPr="008B2BEC">
        <w:rPr>
          <w:rFonts w:asciiTheme="minorHAnsi" w:eastAsiaTheme="minorEastAsia" w:hAnsiTheme="minorHAnsi" w:cstheme="minorHAnsi"/>
          <w:b/>
          <w:sz w:val="22"/>
        </w:rPr>
        <w:t>子題</w:t>
      </w:r>
      <w:r w:rsidR="00122498" w:rsidRPr="008B2BEC">
        <w:rPr>
          <w:rFonts w:asciiTheme="minorHAnsi" w:eastAsiaTheme="minorEastAsia" w:hAnsiTheme="minorHAnsi" w:cstheme="minorHAnsi"/>
          <w:b/>
          <w:sz w:val="22"/>
        </w:rPr>
        <w:t>六</w:t>
      </w:r>
      <w:r w:rsidRPr="008B2BEC">
        <w:rPr>
          <w:rFonts w:asciiTheme="minorHAnsi" w:eastAsiaTheme="minorEastAsia" w:hAnsiTheme="minorHAnsi" w:cstheme="minorHAnsi"/>
          <w:b/>
          <w:sz w:val="22"/>
        </w:rPr>
        <w:t>：「闖」文化．人類世：</w:t>
      </w:r>
      <w:r w:rsidR="00575EB4" w:rsidRPr="008B2BEC">
        <w:rPr>
          <w:rFonts w:asciiTheme="minorHAnsi" w:eastAsiaTheme="minorEastAsia" w:hAnsiTheme="minorHAnsi" w:cstheme="minorHAnsi"/>
          <w:b/>
          <w:sz w:val="22"/>
        </w:rPr>
        <w:t>文化</w:t>
      </w:r>
      <w:r w:rsidR="002154F2" w:rsidRPr="008B2BEC">
        <w:rPr>
          <w:rFonts w:asciiTheme="minorHAnsi" w:eastAsiaTheme="minorEastAsia" w:hAnsiTheme="minorHAnsi" w:cstheme="minorHAnsi"/>
          <w:b/>
          <w:sz w:val="22"/>
        </w:rPr>
        <w:t>中介</w:t>
      </w:r>
      <w:r w:rsidR="00C26F32" w:rsidRPr="008B2BEC">
        <w:rPr>
          <w:rFonts w:asciiTheme="minorHAnsi" w:eastAsiaTheme="minorEastAsia" w:hAnsiTheme="minorHAnsi" w:cstheme="minorHAnsi"/>
          <w:b/>
          <w:sz w:val="22"/>
        </w:rPr>
        <w:t>的能量</w:t>
      </w:r>
      <w:r w:rsidR="002154F2" w:rsidRPr="008B2BEC">
        <w:rPr>
          <w:rFonts w:asciiTheme="minorHAnsi" w:eastAsiaTheme="minorEastAsia" w:hAnsiTheme="minorHAnsi" w:cstheme="minorHAnsi"/>
          <w:b/>
          <w:sz w:val="22"/>
        </w:rPr>
        <w:t>與</w:t>
      </w:r>
      <w:r w:rsidR="00191D80" w:rsidRPr="008B2BEC">
        <w:rPr>
          <w:rFonts w:asciiTheme="minorHAnsi" w:eastAsiaTheme="minorEastAsia" w:hAnsiTheme="minorHAnsi" w:cstheme="minorHAnsi"/>
          <w:b/>
          <w:sz w:val="22"/>
        </w:rPr>
        <w:t>生態</w:t>
      </w:r>
      <w:r w:rsidRPr="008B2BEC">
        <w:rPr>
          <w:rFonts w:asciiTheme="minorHAnsi" w:eastAsiaTheme="minorEastAsia" w:hAnsiTheme="minorHAnsi" w:cstheme="minorHAnsi"/>
          <w:b/>
          <w:sz w:val="22"/>
        </w:rPr>
        <w:t>永續</w:t>
      </w:r>
    </w:p>
    <w:p w14:paraId="033BBC8F" w14:textId="77777777" w:rsidR="00AB3107" w:rsidRPr="008B2BEC" w:rsidRDefault="00AB3107" w:rsidP="005F5578">
      <w:pPr>
        <w:jc w:val="both"/>
        <w:rPr>
          <w:rFonts w:asciiTheme="minorHAnsi" w:eastAsiaTheme="minorEastAsia" w:hAnsiTheme="minorHAnsi" w:cstheme="minorHAnsi"/>
          <w:sz w:val="22"/>
        </w:rPr>
      </w:pPr>
    </w:p>
    <w:p w14:paraId="25BD7153" w14:textId="77777777" w:rsidR="005E4500" w:rsidRPr="008B2BEC" w:rsidRDefault="00C26F32" w:rsidP="005F5578">
      <w:pPr>
        <w:ind w:firstLine="480"/>
        <w:jc w:val="both"/>
        <w:rPr>
          <w:rFonts w:asciiTheme="minorHAnsi" w:eastAsiaTheme="minorEastAsia" w:hAnsiTheme="minorHAnsi" w:cstheme="minorHAnsi"/>
          <w:sz w:val="22"/>
        </w:rPr>
      </w:pPr>
      <w:r w:rsidRPr="008B2BEC">
        <w:rPr>
          <w:rFonts w:asciiTheme="minorHAnsi" w:eastAsiaTheme="minorEastAsia" w:hAnsiTheme="minorHAnsi" w:cstheme="minorHAnsi"/>
          <w:sz w:val="22"/>
        </w:rPr>
        <w:t>數千年以來人類活動造成大規模的地質變化，從碳排放</w:t>
      </w:r>
      <w:r w:rsidR="00575EB4" w:rsidRPr="008B2BEC">
        <w:rPr>
          <w:rFonts w:asciiTheme="minorHAnsi" w:eastAsiaTheme="minorEastAsia" w:hAnsiTheme="minorHAnsi" w:cstheme="minorHAnsi"/>
          <w:sz w:val="22"/>
        </w:rPr>
        <w:t>、</w:t>
      </w:r>
      <w:r w:rsidRPr="008B2BEC">
        <w:rPr>
          <w:rFonts w:asciiTheme="minorHAnsi" w:eastAsiaTheme="minorEastAsia" w:hAnsiTheme="minorHAnsi" w:cstheme="minorHAnsi"/>
          <w:sz w:val="22"/>
        </w:rPr>
        <w:t>氣候暖化、海平面升高、塑膠垃圾充斥海洋、森林砍伐</w:t>
      </w:r>
      <w:r w:rsidR="00AB194F" w:rsidRPr="008B2BEC">
        <w:rPr>
          <w:rFonts w:asciiTheme="minorHAnsi" w:eastAsiaTheme="minorEastAsia" w:hAnsiTheme="minorHAnsi" w:cstheme="minorHAnsi"/>
          <w:sz w:val="22"/>
        </w:rPr>
        <w:t>縮小</w:t>
      </w:r>
      <w:r w:rsidRPr="008B2BEC">
        <w:rPr>
          <w:rFonts w:asciiTheme="minorHAnsi" w:eastAsiaTheme="minorEastAsia" w:hAnsiTheme="minorHAnsi" w:cstheme="minorHAnsi"/>
          <w:sz w:val="22"/>
        </w:rPr>
        <w:t>野生棲地</w:t>
      </w:r>
      <w:r w:rsidR="00AB194F" w:rsidRPr="008B2BEC">
        <w:rPr>
          <w:rFonts w:asciiTheme="minorHAnsi" w:eastAsiaTheme="minorEastAsia" w:hAnsiTheme="minorHAnsi" w:cstheme="minorHAnsi"/>
          <w:sz w:val="22"/>
        </w:rPr>
        <w:t>，到</w:t>
      </w:r>
      <w:r w:rsidRPr="008B2BEC">
        <w:rPr>
          <w:rFonts w:asciiTheme="minorHAnsi" w:eastAsiaTheme="minorEastAsia" w:hAnsiTheme="minorHAnsi" w:cstheme="minorHAnsi"/>
          <w:sz w:val="22"/>
        </w:rPr>
        <w:t>核武測試</w:t>
      </w:r>
      <w:r w:rsidR="00575EB4" w:rsidRPr="008B2BEC">
        <w:rPr>
          <w:rFonts w:asciiTheme="minorHAnsi" w:eastAsiaTheme="minorEastAsia" w:hAnsiTheme="minorHAnsi" w:cstheme="minorHAnsi"/>
          <w:sz w:val="22"/>
        </w:rPr>
        <w:t>的</w:t>
      </w:r>
      <w:r w:rsidRPr="008B2BEC">
        <w:rPr>
          <w:rFonts w:asciiTheme="minorHAnsi" w:eastAsiaTheme="minorEastAsia" w:hAnsiTheme="minorHAnsi" w:cstheme="minorHAnsi"/>
          <w:sz w:val="22"/>
        </w:rPr>
        <w:t>放射性粒子等，</w:t>
      </w:r>
      <w:r w:rsidR="005E4500" w:rsidRPr="008B2BEC">
        <w:rPr>
          <w:rFonts w:asciiTheme="minorHAnsi" w:eastAsiaTheme="minorEastAsia" w:hAnsiTheme="minorHAnsi" w:cstheme="minorHAnsi"/>
          <w:sz w:val="22"/>
        </w:rPr>
        <w:t>地球生態受到人類文化</w:t>
      </w:r>
      <w:r w:rsidR="00575EB4" w:rsidRPr="008B2BEC">
        <w:rPr>
          <w:rFonts w:asciiTheme="minorHAnsi" w:eastAsiaTheme="minorEastAsia" w:hAnsiTheme="minorHAnsi" w:cstheme="minorHAnsi"/>
          <w:sz w:val="22"/>
        </w:rPr>
        <w:t>的</w:t>
      </w:r>
      <w:r w:rsidR="005E4500" w:rsidRPr="008B2BEC">
        <w:rPr>
          <w:rFonts w:asciiTheme="minorHAnsi" w:eastAsiaTheme="minorEastAsia" w:hAnsiTheme="minorHAnsi" w:cstheme="minorHAnsi"/>
          <w:sz w:val="22"/>
        </w:rPr>
        <w:t>影響甚鉅，</w:t>
      </w:r>
      <w:r w:rsidRPr="008B2BEC">
        <w:rPr>
          <w:rFonts w:asciiTheme="minorHAnsi" w:eastAsiaTheme="minorEastAsia" w:hAnsiTheme="minorHAnsi" w:cstheme="minorHAnsi"/>
          <w:sz w:val="22"/>
        </w:rPr>
        <w:t>科學家認為地球在二十世紀中期已經進入「人類世」</w:t>
      </w:r>
      <w:r w:rsidRPr="008B2BEC">
        <w:rPr>
          <w:rFonts w:asciiTheme="minorHAnsi" w:eastAsiaTheme="minorEastAsia" w:hAnsiTheme="minorHAnsi" w:cstheme="minorHAnsi"/>
          <w:sz w:val="22"/>
        </w:rPr>
        <w:t xml:space="preserve"> (Anthropocene)</w:t>
      </w:r>
      <w:r w:rsidRPr="008B2BEC">
        <w:rPr>
          <w:rFonts w:asciiTheme="minorHAnsi" w:eastAsiaTheme="minorEastAsia" w:hAnsiTheme="minorHAnsi" w:cstheme="minorHAnsi"/>
          <w:sz w:val="22"/>
        </w:rPr>
        <w:t>。</w:t>
      </w:r>
      <w:r w:rsidR="003A2D86" w:rsidRPr="008B2BEC">
        <w:rPr>
          <w:rFonts w:asciiTheme="minorHAnsi" w:eastAsiaTheme="minorEastAsia" w:hAnsiTheme="minorHAnsi" w:cstheme="minorHAnsi"/>
          <w:sz w:val="22"/>
        </w:rPr>
        <w:t>從</w:t>
      </w:r>
      <w:r w:rsidRPr="008B2BEC">
        <w:rPr>
          <w:rFonts w:asciiTheme="minorHAnsi" w:eastAsiaTheme="minorEastAsia" w:hAnsiTheme="minorHAnsi" w:cstheme="minorHAnsi"/>
          <w:sz w:val="22"/>
        </w:rPr>
        <w:t>文化</w:t>
      </w:r>
      <w:r w:rsidR="003A2D86" w:rsidRPr="008B2BEC">
        <w:rPr>
          <w:rFonts w:asciiTheme="minorHAnsi" w:eastAsiaTheme="minorEastAsia" w:hAnsiTheme="minorHAnsi" w:cstheme="minorHAnsi"/>
          <w:sz w:val="22"/>
        </w:rPr>
        <w:t>、</w:t>
      </w:r>
      <w:r w:rsidRPr="008B2BEC">
        <w:rPr>
          <w:rFonts w:asciiTheme="minorHAnsi" w:eastAsiaTheme="minorEastAsia" w:hAnsiTheme="minorHAnsi" w:cstheme="minorHAnsi"/>
          <w:sz w:val="22"/>
        </w:rPr>
        <w:t>生態</w:t>
      </w:r>
      <w:r w:rsidR="005E4500" w:rsidRPr="008B2BEC">
        <w:rPr>
          <w:rFonts w:asciiTheme="minorHAnsi" w:eastAsiaTheme="minorEastAsia" w:hAnsiTheme="minorHAnsi" w:cstheme="minorHAnsi"/>
          <w:sz w:val="22"/>
        </w:rPr>
        <w:t>平衡</w:t>
      </w:r>
      <w:r w:rsidRPr="008B2BEC">
        <w:rPr>
          <w:rFonts w:asciiTheme="minorHAnsi" w:eastAsiaTheme="minorEastAsia" w:hAnsiTheme="minorHAnsi" w:cstheme="minorHAnsi"/>
          <w:sz w:val="22"/>
        </w:rPr>
        <w:t>的角度來看，</w:t>
      </w:r>
      <w:r w:rsidR="005E4500" w:rsidRPr="008B2BEC">
        <w:rPr>
          <w:rFonts w:asciiTheme="minorHAnsi" w:eastAsiaTheme="minorEastAsia" w:hAnsiTheme="minorHAnsi" w:cstheme="minorHAnsi"/>
          <w:sz w:val="22"/>
        </w:rPr>
        <w:t>闖世代如何</w:t>
      </w:r>
      <w:r w:rsidR="003A2D86" w:rsidRPr="008B2BEC">
        <w:rPr>
          <w:rFonts w:asciiTheme="minorHAnsi" w:eastAsiaTheme="minorEastAsia" w:hAnsiTheme="minorHAnsi" w:cstheme="minorHAnsi"/>
          <w:sz w:val="22"/>
        </w:rPr>
        <w:t>本著</w:t>
      </w:r>
      <w:r w:rsidR="005E4500" w:rsidRPr="008B2BEC">
        <w:rPr>
          <w:rFonts w:asciiTheme="minorHAnsi" w:eastAsiaTheme="minorEastAsia" w:hAnsiTheme="minorHAnsi" w:cstheme="minorHAnsi"/>
          <w:sz w:val="22"/>
        </w:rPr>
        <w:t>創新、冒險和熱情</w:t>
      </w:r>
      <w:r w:rsidR="00575EB4" w:rsidRPr="008B2BEC">
        <w:rPr>
          <w:rFonts w:asciiTheme="minorHAnsi" w:eastAsiaTheme="minorEastAsia" w:hAnsiTheme="minorHAnsi" w:cstheme="minorHAnsi"/>
          <w:sz w:val="22"/>
        </w:rPr>
        <w:t>的</w:t>
      </w:r>
      <w:r w:rsidR="00C52F8A" w:rsidRPr="008B2BEC">
        <w:rPr>
          <w:rFonts w:asciiTheme="minorHAnsi" w:eastAsiaTheme="minorEastAsia" w:hAnsiTheme="minorHAnsi" w:cstheme="minorHAnsi"/>
          <w:sz w:val="22"/>
        </w:rPr>
        <w:t>特質</w:t>
      </w:r>
      <w:r w:rsidR="005E4500" w:rsidRPr="008B2BEC">
        <w:rPr>
          <w:rFonts w:asciiTheme="minorHAnsi" w:eastAsiaTheme="minorEastAsia" w:hAnsiTheme="minorHAnsi" w:cstheme="minorHAnsi"/>
          <w:sz w:val="22"/>
        </w:rPr>
        <w:t>，</w:t>
      </w:r>
      <w:r w:rsidR="009F6E67" w:rsidRPr="008B2BEC">
        <w:rPr>
          <w:rFonts w:asciiTheme="minorHAnsi" w:eastAsiaTheme="minorEastAsia" w:hAnsiTheme="minorHAnsi" w:cstheme="minorHAnsi"/>
          <w:sz w:val="22"/>
        </w:rPr>
        <w:t>透過</w:t>
      </w:r>
      <w:r w:rsidR="00575EB4" w:rsidRPr="008B2BEC">
        <w:rPr>
          <w:rFonts w:asciiTheme="minorHAnsi" w:eastAsiaTheme="minorEastAsia" w:hAnsiTheme="minorHAnsi" w:cstheme="minorHAnsi"/>
          <w:sz w:val="22"/>
        </w:rPr>
        <w:t>各類</w:t>
      </w:r>
      <w:r w:rsidR="005E4500" w:rsidRPr="008B2BEC">
        <w:rPr>
          <w:rFonts w:asciiTheme="minorHAnsi" w:eastAsiaTheme="minorEastAsia" w:hAnsiTheme="minorHAnsi" w:cstheme="minorHAnsi"/>
          <w:sz w:val="22"/>
        </w:rPr>
        <w:t>新興</w:t>
      </w:r>
      <w:r w:rsidR="00575EB4" w:rsidRPr="008B2BEC">
        <w:rPr>
          <w:rFonts w:asciiTheme="minorHAnsi" w:eastAsiaTheme="minorEastAsia" w:hAnsiTheme="minorHAnsi" w:cstheme="minorHAnsi"/>
          <w:sz w:val="22"/>
        </w:rPr>
        <w:t>、新創的</w:t>
      </w:r>
      <w:r w:rsidR="005E4500" w:rsidRPr="008B2BEC">
        <w:rPr>
          <w:rFonts w:asciiTheme="minorHAnsi" w:eastAsiaTheme="minorEastAsia" w:hAnsiTheme="minorHAnsi" w:cstheme="minorHAnsi"/>
          <w:sz w:val="22"/>
        </w:rPr>
        <w:t>文化中介組織</w:t>
      </w:r>
      <w:r w:rsidR="00575EB4" w:rsidRPr="008B2BEC">
        <w:rPr>
          <w:rFonts w:asciiTheme="minorHAnsi" w:eastAsiaTheme="minorEastAsia" w:hAnsiTheme="minorHAnsi" w:cstheme="minorHAnsi"/>
          <w:sz w:val="22"/>
        </w:rPr>
        <w:t>與</w:t>
      </w:r>
      <w:r w:rsidR="003A2D86" w:rsidRPr="008B2BEC">
        <w:rPr>
          <w:rFonts w:asciiTheme="minorHAnsi" w:eastAsiaTheme="minorEastAsia" w:hAnsiTheme="minorHAnsi" w:cstheme="minorHAnsi"/>
          <w:sz w:val="22"/>
        </w:rPr>
        <w:t>公益</w:t>
      </w:r>
      <w:r w:rsidR="00575EB4" w:rsidRPr="008B2BEC">
        <w:rPr>
          <w:rFonts w:asciiTheme="minorHAnsi" w:eastAsiaTheme="minorEastAsia" w:hAnsiTheme="minorHAnsi" w:cstheme="minorHAnsi"/>
          <w:sz w:val="22"/>
        </w:rPr>
        <w:t>團體</w:t>
      </w:r>
      <w:r w:rsidR="009F6E67" w:rsidRPr="008B2BEC">
        <w:rPr>
          <w:rFonts w:asciiTheme="minorHAnsi" w:eastAsiaTheme="minorEastAsia" w:hAnsiTheme="minorHAnsi" w:cstheme="minorHAnsi"/>
          <w:sz w:val="22"/>
        </w:rPr>
        <w:t>，</w:t>
      </w:r>
      <w:r w:rsidR="00C52F8A" w:rsidRPr="008B2BEC">
        <w:rPr>
          <w:rFonts w:asciiTheme="minorHAnsi" w:eastAsiaTheme="minorEastAsia" w:hAnsiTheme="minorHAnsi" w:cstheme="minorHAnsi"/>
          <w:sz w:val="22"/>
        </w:rPr>
        <w:t>以及新科技的媒合與串聯，</w:t>
      </w:r>
      <w:r w:rsidR="009F6E67" w:rsidRPr="008B2BEC">
        <w:rPr>
          <w:rFonts w:asciiTheme="minorHAnsi" w:eastAsiaTheme="minorEastAsia" w:hAnsiTheme="minorHAnsi" w:cstheme="minorHAnsi"/>
          <w:sz w:val="22"/>
        </w:rPr>
        <w:t>聚合人類文化的正能量</w:t>
      </w:r>
      <w:r w:rsidR="00C52F8A" w:rsidRPr="008B2BEC">
        <w:rPr>
          <w:rFonts w:asciiTheme="minorHAnsi" w:eastAsiaTheme="minorEastAsia" w:hAnsiTheme="minorHAnsi" w:cstheme="minorHAnsi"/>
          <w:sz w:val="22"/>
        </w:rPr>
        <w:t>翻轉當前治理</w:t>
      </w:r>
      <w:r w:rsidR="00DB7F40" w:rsidRPr="008B2BEC">
        <w:rPr>
          <w:rFonts w:asciiTheme="minorHAnsi" w:eastAsiaTheme="minorEastAsia" w:hAnsiTheme="minorHAnsi" w:cstheme="minorHAnsi"/>
          <w:sz w:val="22"/>
        </w:rPr>
        <w:t>體制，進而調節外在的文化</w:t>
      </w:r>
      <w:r w:rsidR="00C52F8A" w:rsidRPr="008B2BEC">
        <w:rPr>
          <w:rFonts w:asciiTheme="minorHAnsi" w:eastAsiaTheme="minorEastAsia" w:hAnsiTheme="minorHAnsi" w:cstheme="minorHAnsi"/>
          <w:sz w:val="22"/>
        </w:rPr>
        <w:t>生態</w:t>
      </w:r>
      <w:r w:rsidR="00DB7F40" w:rsidRPr="008B2BEC">
        <w:rPr>
          <w:rFonts w:asciiTheme="minorHAnsi" w:eastAsiaTheme="minorEastAsia" w:hAnsiTheme="minorHAnsi" w:cstheme="minorHAnsi"/>
          <w:sz w:val="22"/>
        </w:rPr>
        <w:t>體系</w:t>
      </w:r>
      <w:r w:rsidR="00C52F8A" w:rsidRPr="008B2BEC">
        <w:rPr>
          <w:rFonts w:asciiTheme="minorHAnsi" w:eastAsiaTheme="minorEastAsia" w:hAnsiTheme="minorHAnsi" w:cstheme="minorHAnsi"/>
          <w:sz w:val="22"/>
        </w:rPr>
        <w:t>？</w:t>
      </w:r>
      <w:r w:rsidR="009F6E67" w:rsidRPr="008B2BEC">
        <w:rPr>
          <w:rFonts w:asciiTheme="minorHAnsi" w:eastAsiaTheme="minorEastAsia" w:hAnsiTheme="minorHAnsi" w:cstheme="minorHAnsi"/>
          <w:sz w:val="22"/>
        </w:rPr>
        <w:t>文化的</w:t>
      </w:r>
      <w:r w:rsidR="003A2D86" w:rsidRPr="008B2BEC">
        <w:rPr>
          <w:rFonts w:asciiTheme="minorHAnsi" w:eastAsiaTheme="minorEastAsia" w:hAnsiTheme="minorHAnsi" w:cstheme="minorHAnsi"/>
          <w:sz w:val="22"/>
        </w:rPr>
        <w:t>闖世代</w:t>
      </w:r>
      <w:r w:rsidR="009F6E67" w:rsidRPr="008B2BEC">
        <w:rPr>
          <w:rFonts w:asciiTheme="minorHAnsi" w:eastAsiaTheme="minorEastAsia" w:hAnsiTheme="minorHAnsi" w:cstheme="minorHAnsi"/>
          <w:sz w:val="22"/>
        </w:rPr>
        <w:t>如何在困境中，以嶄新的思維經營管理藝文</w:t>
      </w:r>
      <w:r w:rsidR="003A2D86" w:rsidRPr="008B2BEC">
        <w:rPr>
          <w:rFonts w:asciiTheme="minorHAnsi" w:eastAsiaTheme="minorEastAsia" w:hAnsiTheme="minorHAnsi" w:cstheme="minorHAnsi"/>
          <w:sz w:val="22"/>
        </w:rPr>
        <w:t>中介組織</w:t>
      </w:r>
      <w:r w:rsidR="009F6E67" w:rsidRPr="008B2BEC">
        <w:rPr>
          <w:rFonts w:asciiTheme="minorHAnsi" w:eastAsiaTheme="minorEastAsia" w:hAnsiTheme="minorHAnsi" w:cstheme="minorHAnsi"/>
          <w:sz w:val="22"/>
        </w:rPr>
        <w:t>與民間團體</w:t>
      </w:r>
      <w:r w:rsidR="00C52F8A" w:rsidRPr="008B2BEC">
        <w:rPr>
          <w:rFonts w:asciiTheme="minorHAnsi" w:eastAsiaTheme="minorEastAsia" w:hAnsiTheme="minorHAnsi" w:cstheme="minorHAnsi"/>
          <w:sz w:val="22"/>
        </w:rPr>
        <w:t>，重新在地方創生</w:t>
      </w:r>
      <w:r w:rsidR="003A2D86" w:rsidRPr="008B2BEC">
        <w:rPr>
          <w:rFonts w:asciiTheme="minorHAnsi" w:eastAsiaTheme="minorEastAsia" w:hAnsiTheme="minorHAnsi" w:cstheme="minorHAnsi"/>
          <w:sz w:val="22"/>
        </w:rPr>
        <w:t>，追求全球化、無疆界</w:t>
      </w:r>
      <w:r w:rsidR="00AB194F" w:rsidRPr="008B2BEC">
        <w:rPr>
          <w:rFonts w:asciiTheme="minorHAnsi" w:eastAsiaTheme="minorEastAsia" w:hAnsiTheme="minorHAnsi" w:cstheme="minorHAnsi"/>
          <w:sz w:val="22"/>
        </w:rPr>
        <w:t>，</w:t>
      </w:r>
      <w:r w:rsidR="003A2D86" w:rsidRPr="008B2BEC">
        <w:rPr>
          <w:rFonts w:asciiTheme="minorHAnsi" w:eastAsiaTheme="minorEastAsia" w:hAnsiTheme="minorHAnsi" w:cstheme="minorHAnsi"/>
          <w:sz w:val="22"/>
        </w:rPr>
        <w:t>既環保、高獲利又慈善的新</w:t>
      </w:r>
      <w:r w:rsidR="00C52F8A" w:rsidRPr="008B2BEC">
        <w:rPr>
          <w:rFonts w:asciiTheme="minorHAnsi" w:eastAsiaTheme="minorEastAsia" w:hAnsiTheme="minorHAnsi" w:cstheme="minorHAnsi"/>
          <w:sz w:val="22"/>
        </w:rPr>
        <w:t>文化</w:t>
      </w:r>
      <w:r w:rsidR="003A2D86" w:rsidRPr="008B2BEC">
        <w:rPr>
          <w:rFonts w:asciiTheme="minorHAnsi" w:eastAsiaTheme="minorEastAsia" w:hAnsiTheme="minorHAnsi" w:cstheme="minorHAnsi"/>
          <w:sz w:val="22"/>
        </w:rPr>
        <w:t>經濟，並確保</w:t>
      </w:r>
      <w:r w:rsidR="005E4500" w:rsidRPr="008B2BEC">
        <w:rPr>
          <w:rFonts w:asciiTheme="minorHAnsi" w:eastAsiaTheme="minorEastAsia" w:hAnsiTheme="minorHAnsi" w:cstheme="minorHAnsi"/>
          <w:sz w:val="22"/>
        </w:rPr>
        <w:t>文化的多樣性</w:t>
      </w:r>
      <w:r w:rsidR="00575EB4" w:rsidRPr="008B2BEC">
        <w:rPr>
          <w:rFonts w:asciiTheme="minorHAnsi" w:eastAsiaTheme="minorEastAsia" w:hAnsiTheme="minorHAnsi" w:cstheme="minorHAnsi"/>
          <w:sz w:val="22"/>
        </w:rPr>
        <w:t>與</w:t>
      </w:r>
      <w:r w:rsidR="003A2D86" w:rsidRPr="008B2BEC">
        <w:rPr>
          <w:rFonts w:asciiTheme="minorHAnsi" w:eastAsiaTheme="minorEastAsia" w:hAnsiTheme="minorHAnsi" w:cstheme="minorHAnsi"/>
          <w:sz w:val="22"/>
        </w:rPr>
        <w:t>環境</w:t>
      </w:r>
      <w:r w:rsidR="00575EB4" w:rsidRPr="008B2BEC">
        <w:rPr>
          <w:rFonts w:asciiTheme="minorHAnsi" w:eastAsiaTheme="minorEastAsia" w:hAnsiTheme="minorHAnsi" w:cstheme="minorHAnsi"/>
          <w:sz w:val="22"/>
        </w:rPr>
        <w:t>生態</w:t>
      </w:r>
      <w:r w:rsidR="005E4500" w:rsidRPr="008B2BEC">
        <w:rPr>
          <w:rFonts w:asciiTheme="minorHAnsi" w:eastAsiaTheme="minorEastAsia" w:hAnsiTheme="minorHAnsi" w:cstheme="minorHAnsi"/>
          <w:sz w:val="22"/>
        </w:rPr>
        <w:t>的永續</w:t>
      </w:r>
      <w:r w:rsidR="00575EB4" w:rsidRPr="008B2BEC">
        <w:rPr>
          <w:rFonts w:asciiTheme="minorHAnsi" w:eastAsiaTheme="minorEastAsia" w:hAnsiTheme="minorHAnsi" w:cstheme="minorHAnsi"/>
          <w:sz w:val="22"/>
        </w:rPr>
        <w:t>性</w:t>
      </w:r>
      <w:r w:rsidR="009F6E67" w:rsidRPr="008B2BEC">
        <w:rPr>
          <w:rFonts w:asciiTheme="minorHAnsi" w:eastAsiaTheme="minorEastAsia" w:hAnsiTheme="minorHAnsi" w:cstheme="minorHAnsi"/>
          <w:sz w:val="22"/>
        </w:rPr>
        <w:t>？這些</w:t>
      </w:r>
      <w:r w:rsidR="00DB7F40" w:rsidRPr="008B2BEC">
        <w:rPr>
          <w:rFonts w:asciiTheme="minorHAnsi" w:eastAsiaTheme="minorEastAsia" w:hAnsiTheme="minorHAnsi" w:cstheme="minorHAnsi"/>
          <w:sz w:val="22"/>
        </w:rPr>
        <w:t>都</w:t>
      </w:r>
      <w:r w:rsidR="00575EB4" w:rsidRPr="008B2BEC">
        <w:rPr>
          <w:rFonts w:asciiTheme="minorHAnsi" w:eastAsiaTheme="minorEastAsia" w:hAnsiTheme="minorHAnsi" w:cstheme="minorHAnsi"/>
          <w:sz w:val="22"/>
        </w:rPr>
        <w:t>是</w:t>
      </w:r>
      <w:r w:rsidR="009F6E67" w:rsidRPr="008B2BEC">
        <w:rPr>
          <w:rFonts w:asciiTheme="minorHAnsi" w:eastAsiaTheme="minorEastAsia" w:hAnsiTheme="minorHAnsi" w:cstheme="minorHAnsi"/>
          <w:sz w:val="22"/>
        </w:rPr>
        <w:t>當前</w:t>
      </w:r>
      <w:r w:rsidR="00575EB4" w:rsidRPr="008B2BEC">
        <w:rPr>
          <w:rFonts w:asciiTheme="minorHAnsi" w:eastAsiaTheme="minorEastAsia" w:hAnsiTheme="minorHAnsi" w:cstheme="minorHAnsi"/>
          <w:sz w:val="22"/>
        </w:rPr>
        <w:t>值得</w:t>
      </w:r>
      <w:r w:rsidR="003A2D86" w:rsidRPr="008B2BEC">
        <w:rPr>
          <w:rFonts w:asciiTheme="minorHAnsi" w:eastAsiaTheme="minorEastAsia" w:hAnsiTheme="minorHAnsi" w:cstheme="minorHAnsi"/>
          <w:sz w:val="22"/>
        </w:rPr>
        <w:t>各界</w:t>
      </w:r>
      <w:r w:rsidR="00575EB4" w:rsidRPr="008B2BEC">
        <w:rPr>
          <w:rFonts w:asciiTheme="minorHAnsi" w:eastAsiaTheme="minorEastAsia" w:hAnsiTheme="minorHAnsi" w:cstheme="minorHAnsi"/>
          <w:sz w:val="22"/>
        </w:rPr>
        <w:t>深思的新議題。</w:t>
      </w:r>
    </w:p>
    <w:p w14:paraId="6FB1398B" w14:textId="77777777" w:rsidR="00AB3107" w:rsidRPr="008B2BEC" w:rsidRDefault="00AB3107" w:rsidP="005F5578">
      <w:pPr>
        <w:jc w:val="both"/>
        <w:rPr>
          <w:rFonts w:asciiTheme="minorHAnsi" w:eastAsiaTheme="minorEastAsia" w:hAnsiTheme="minorHAnsi" w:cstheme="minorHAnsi"/>
          <w:sz w:val="22"/>
        </w:rPr>
      </w:pPr>
    </w:p>
    <w:p w14:paraId="7CF989C5" w14:textId="1678382A" w:rsidR="004A2DDD" w:rsidRDefault="004A2DDD" w:rsidP="005F5578">
      <w:pPr>
        <w:jc w:val="both"/>
        <w:rPr>
          <w:rFonts w:asciiTheme="minorHAnsi" w:eastAsiaTheme="minorEastAsia" w:hAnsiTheme="minorHAnsi" w:cstheme="minorHAnsi"/>
          <w:b/>
          <w:sz w:val="22"/>
        </w:rPr>
      </w:pPr>
      <w:r w:rsidRPr="008B2BEC">
        <w:rPr>
          <w:rFonts w:asciiTheme="minorHAnsi" w:eastAsiaTheme="minorEastAsia" w:hAnsiTheme="minorHAnsi" w:cstheme="minorHAnsi"/>
          <w:b/>
          <w:sz w:val="22"/>
        </w:rPr>
        <w:t>子題</w:t>
      </w:r>
      <w:r w:rsidR="00122498" w:rsidRPr="008B2BEC">
        <w:rPr>
          <w:rFonts w:asciiTheme="minorHAnsi" w:eastAsiaTheme="minorEastAsia" w:hAnsiTheme="minorHAnsi" w:cstheme="minorHAnsi"/>
          <w:b/>
          <w:sz w:val="22"/>
        </w:rPr>
        <w:t>七</w:t>
      </w:r>
      <w:r w:rsidRPr="008B2BEC">
        <w:rPr>
          <w:rFonts w:asciiTheme="minorHAnsi" w:eastAsiaTheme="minorEastAsia" w:hAnsiTheme="minorHAnsi" w:cstheme="minorHAnsi"/>
          <w:b/>
          <w:sz w:val="22"/>
        </w:rPr>
        <w:t>：其他開放議題</w:t>
      </w:r>
    </w:p>
    <w:p w14:paraId="1D0F6CC4" w14:textId="77777777" w:rsidR="00CD703B" w:rsidRPr="008B2BEC" w:rsidRDefault="00CD703B" w:rsidP="005F5578">
      <w:pPr>
        <w:jc w:val="both"/>
        <w:rPr>
          <w:rFonts w:asciiTheme="minorHAnsi" w:eastAsiaTheme="minorEastAsia" w:hAnsiTheme="minorHAnsi" w:cstheme="minorHAnsi"/>
          <w:b/>
          <w:sz w:val="22"/>
        </w:rPr>
      </w:pPr>
    </w:p>
    <w:p w14:paraId="5F2BC98B" w14:textId="4F516D77" w:rsidR="00ED7D1B" w:rsidRPr="009B5AD8" w:rsidRDefault="008B2BEC" w:rsidP="009B5AD8">
      <w:pPr>
        <w:numPr>
          <w:ilvl w:val="0"/>
          <w:numId w:val="3"/>
        </w:numPr>
        <w:spacing w:afterLines="50" w:after="180"/>
        <w:jc w:val="both"/>
        <w:rPr>
          <w:rFonts w:ascii="Calibri" w:hAnsi="Calibri"/>
          <w:b/>
          <w:bCs/>
          <w:color w:val="000000"/>
          <w:sz w:val="20"/>
          <w:lang w:val="en-GB"/>
        </w:rPr>
      </w:pPr>
      <w:r w:rsidRPr="00B57D68">
        <w:rPr>
          <w:rFonts w:ascii="Calibri" w:hAnsi="Calibri"/>
          <w:b/>
          <w:bCs/>
          <w:color w:val="000000"/>
          <w:sz w:val="20"/>
          <w:lang w:val="en-GB"/>
        </w:rPr>
        <w:t>投稿說明</w:t>
      </w:r>
    </w:p>
    <w:p w14:paraId="2DDFC4FB" w14:textId="7224C47F" w:rsidR="00ED7D1B" w:rsidRPr="00C4650C" w:rsidRDefault="00ED7D1B" w:rsidP="00ED7D1B">
      <w:pPr>
        <w:ind w:left="400" w:hangingChars="200" w:hanging="400"/>
        <w:jc w:val="both"/>
        <w:rPr>
          <w:rFonts w:ascii="Calibri" w:hAnsi="Calibri"/>
          <w:sz w:val="20"/>
          <w:lang w:eastAsia="ja-JP"/>
        </w:rPr>
      </w:pPr>
      <w:r w:rsidRPr="00B57D68">
        <w:rPr>
          <w:rFonts w:ascii="Calibri" w:hAnsi="Calibri"/>
          <w:sz w:val="20"/>
          <w:lang w:eastAsia="ja-JP"/>
        </w:rPr>
        <w:t>一、本會接受中文及英文稿件，敬請備齊下列資料，將電子檔寄至</w:t>
      </w:r>
      <w:hyperlink r:id="rId10" w:history="1">
        <w:r w:rsidRPr="00C35097">
          <w:rPr>
            <w:rStyle w:val="af4"/>
            <w:rFonts w:ascii="Calibri" w:hAnsi="Calibri"/>
            <w:sz w:val="20"/>
            <w:lang w:eastAsia="ja-JP"/>
          </w:rPr>
          <w:t>amcpntua@gmail.com</w:t>
        </w:r>
      </w:hyperlink>
      <w:r w:rsidRPr="00B57D68">
        <w:rPr>
          <w:rFonts w:ascii="Calibri" w:hAnsi="Calibri"/>
          <w:sz w:val="20"/>
          <w:lang w:eastAsia="ja-JP"/>
        </w:rPr>
        <w:t>電子信箱（主旨為</w:t>
      </w:r>
      <w:r w:rsidRPr="008B2BEC">
        <w:rPr>
          <w:rFonts w:ascii="Calibri" w:eastAsiaTheme="minorEastAsia" w:hAnsi="Calibri" w:cs="新細明體" w:hint="eastAsia"/>
          <w:color w:val="000000"/>
          <w:sz w:val="20"/>
        </w:rPr>
        <w:t>「</w:t>
      </w:r>
      <w:r w:rsidRPr="008B2BEC">
        <w:rPr>
          <w:rFonts w:ascii="Calibri" w:eastAsiaTheme="minorEastAsia" w:hAnsi="Calibri" w:cs="新細明體" w:hint="eastAsia"/>
          <w:color w:val="000000"/>
          <w:sz w:val="20"/>
        </w:rPr>
        <w:t>2019</w:t>
      </w:r>
      <w:r w:rsidRPr="008B2BEC">
        <w:rPr>
          <w:rFonts w:ascii="Calibri" w:eastAsiaTheme="minorEastAsia" w:hAnsi="Calibri" w:cs="新細明體" w:hint="eastAsia"/>
          <w:color w:val="000000"/>
          <w:sz w:val="20"/>
        </w:rPr>
        <w:t>文化的軌跡</w:t>
      </w:r>
      <w:r w:rsidRPr="00B57D68">
        <w:rPr>
          <w:rFonts w:ascii="Calibri" w:hAnsi="Calibri"/>
          <w:sz w:val="20"/>
          <w:lang w:eastAsia="ja-JP"/>
        </w:rPr>
        <w:t>投稿</w:t>
      </w:r>
      <w:r w:rsidR="00C4650C">
        <w:rPr>
          <w:rFonts w:ascii="Calibri" w:hAnsi="Calibri" w:hint="eastAsia"/>
          <w:sz w:val="20"/>
          <w:lang w:eastAsia="ja-JP"/>
        </w:rPr>
        <w:t>」</w:t>
      </w:r>
      <w:r w:rsidRPr="00B57D68">
        <w:rPr>
          <w:rFonts w:ascii="Calibri" w:hAnsi="Calibri"/>
          <w:sz w:val="20"/>
          <w:lang w:eastAsia="ja-JP"/>
        </w:rPr>
        <w:t>）</w:t>
      </w:r>
      <w:r w:rsidRPr="00B57D68">
        <w:rPr>
          <w:rFonts w:ascii="Calibri" w:hAnsi="Calibri"/>
          <w:sz w:val="20"/>
        </w:rPr>
        <w:t>。</w:t>
      </w:r>
    </w:p>
    <w:p w14:paraId="7C94AD7E" w14:textId="272B3BE1" w:rsidR="00ED7D1B" w:rsidRPr="00B57D68" w:rsidRDefault="00ED7D1B" w:rsidP="00ED7D1B">
      <w:pPr>
        <w:ind w:left="600" w:hangingChars="300" w:hanging="600"/>
        <w:jc w:val="both"/>
        <w:rPr>
          <w:rFonts w:ascii="Calibri" w:hAnsi="Calibri"/>
          <w:sz w:val="20"/>
        </w:rPr>
      </w:pPr>
      <w:r w:rsidRPr="00B57D68">
        <w:rPr>
          <w:rFonts w:ascii="Calibri" w:hAnsi="Calibri"/>
          <w:sz w:val="20"/>
        </w:rPr>
        <w:t>（一）投稿申請表一份（檔案名稱：</w:t>
      </w:r>
      <w:r w:rsidR="00546DE8" w:rsidRPr="00FC76BC">
        <w:rPr>
          <w:rFonts w:ascii="Calibri" w:hAnsi="Calibri"/>
          <w:color w:val="000000" w:themeColor="text1"/>
          <w:sz w:val="20"/>
        </w:rPr>
        <w:t>作者全名</w:t>
      </w:r>
      <w:r w:rsidR="00546DE8" w:rsidRPr="00FC76BC">
        <w:rPr>
          <w:rFonts w:ascii="Calibri" w:hAnsi="Calibri"/>
          <w:color w:val="000000" w:themeColor="text1"/>
          <w:sz w:val="20"/>
        </w:rPr>
        <w:t>_</w:t>
      </w:r>
      <w:r w:rsidR="00D20314" w:rsidRPr="00FC76BC">
        <w:rPr>
          <w:rFonts w:ascii="Calibri" w:hAnsi="Calibri"/>
          <w:color w:val="000000" w:themeColor="text1"/>
          <w:sz w:val="20"/>
        </w:rPr>
        <w:t>論文摘要全名</w:t>
      </w:r>
      <w:r w:rsidRPr="00B57D68">
        <w:rPr>
          <w:rFonts w:ascii="Calibri" w:hAnsi="Calibri"/>
          <w:sz w:val="20"/>
        </w:rPr>
        <w:t>），見附件一；</w:t>
      </w:r>
    </w:p>
    <w:p w14:paraId="6ED0B295" w14:textId="13C4011B" w:rsidR="00ED7D1B" w:rsidRPr="00B57D68" w:rsidRDefault="00ED7D1B" w:rsidP="00ED7D1B">
      <w:pPr>
        <w:ind w:left="600" w:hangingChars="300" w:hanging="600"/>
        <w:jc w:val="both"/>
        <w:rPr>
          <w:rFonts w:ascii="Calibri" w:hAnsi="Calibri"/>
          <w:sz w:val="20"/>
        </w:rPr>
      </w:pPr>
      <w:r w:rsidRPr="00B57D68">
        <w:rPr>
          <w:rFonts w:ascii="Calibri" w:hAnsi="Calibri"/>
          <w:sz w:val="20"/>
        </w:rPr>
        <w:t>（二）電子檔以</w:t>
      </w:r>
      <w:r w:rsidRPr="00B57D68">
        <w:rPr>
          <w:rFonts w:ascii="Calibri" w:hAnsi="Calibri"/>
          <w:sz w:val="20"/>
        </w:rPr>
        <w:t>Windows Word</w:t>
      </w:r>
      <w:r w:rsidRPr="00B57D68">
        <w:rPr>
          <w:rFonts w:ascii="Calibri" w:hAnsi="Calibri"/>
          <w:sz w:val="20"/>
        </w:rPr>
        <w:t>版本為原則，收到本單位電子郵件回覆函即完成投稿程序，未收到回覆請來電確認。</w:t>
      </w:r>
    </w:p>
    <w:p w14:paraId="575FE90D" w14:textId="77777777" w:rsidR="00ED7D1B" w:rsidRPr="00B57D68" w:rsidRDefault="00ED7D1B" w:rsidP="00ED7D1B">
      <w:pPr>
        <w:ind w:left="400" w:hangingChars="200" w:hanging="400"/>
        <w:jc w:val="both"/>
        <w:rPr>
          <w:rFonts w:ascii="Calibri" w:hAnsi="Calibri"/>
          <w:sz w:val="20"/>
        </w:rPr>
      </w:pPr>
      <w:r w:rsidRPr="00B57D68">
        <w:rPr>
          <w:rFonts w:ascii="Calibri" w:hAnsi="Calibri"/>
          <w:sz w:val="20"/>
        </w:rPr>
        <w:t>二、論文摘要建議包括：問題意識或重要性、研究方法或設計、研究發現、預期結論或建議之說明、關鍵詞（不超過五個）。中文摘要以</w:t>
      </w:r>
      <w:r w:rsidRPr="00B57D68">
        <w:rPr>
          <w:rFonts w:ascii="Calibri" w:hAnsi="Calibri"/>
          <w:sz w:val="20"/>
        </w:rPr>
        <w:t>300-500</w:t>
      </w:r>
      <w:r w:rsidRPr="00B57D68">
        <w:rPr>
          <w:rFonts w:ascii="Calibri" w:hAnsi="Calibri"/>
          <w:sz w:val="20"/>
        </w:rPr>
        <w:t>字為原則，英文摘要以</w:t>
      </w:r>
      <w:r w:rsidRPr="00B57D68">
        <w:rPr>
          <w:rFonts w:ascii="Calibri" w:hAnsi="Calibri"/>
          <w:sz w:val="20"/>
        </w:rPr>
        <w:t>300</w:t>
      </w:r>
      <w:r w:rsidRPr="00B57D68">
        <w:rPr>
          <w:rFonts w:ascii="Calibri" w:hAnsi="Calibri"/>
          <w:sz w:val="20"/>
        </w:rPr>
        <w:t>字為原則。</w:t>
      </w:r>
    </w:p>
    <w:p w14:paraId="157C795B" w14:textId="77777777" w:rsidR="00ED7D1B" w:rsidRPr="00B57D68" w:rsidRDefault="00ED7D1B" w:rsidP="00ED7D1B">
      <w:pPr>
        <w:ind w:left="400" w:hangingChars="200" w:hanging="400"/>
        <w:jc w:val="both"/>
        <w:rPr>
          <w:rFonts w:ascii="Calibri" w:hAnsi="Calibri"/>
          <w:sz w:val="20"/>
        </w:rPr>
      </w:pPr>
      <w:r w:rsidRPr="00B57D68">
        <w:rPr>
          <w:rFonts w:ascii="Calibri" w:hAnsi="Calibri"/>
          <w:sz w:val="20"/>
        </w:rPr>
        <w:t>三、審查方式：</w:t>
      </w:r>
    </w:p>
    <w:p w14:paraId="63486588" w14:textId="77777777" w:rsidR="00ED7D1B" w:rsidRPr="00B57D68" w:rsidRDefault="00ED7D1B" w:rsidP="00ED7D1B">
      <w:pPr>
        <w:ind w:left="600" w:hangingChars="300" w:hanging="600"/>
        <w:jc w:val="both"/>
        <w:rPr>
          <w:rFonts w:ascii="Calibri" w:hAnsi="Calibri"/>
          <w:sz w:val="20"/>
        </w:rPr>
      </w:pPr>
      <w:r w:rsidRPr="00B57D68">
        <w:rPr>
          <w:rFonts w:ascii="Calibri" w:hAnsi="Calibri"/>
          <w:sz w:val="20"/>
        </w:rPr>
        <w:t>（一）由本籌備小組送請相關學者專家進行論文摘要審查。</w:t>
      </w:r>
    </w:p>
    <w:p w14:paraId="6B6C0B90" w14:textId="77777777" w:rsidR="00ED7D1B" w:rsidRPr="00B57D68" w:rsidRDefault="00ED7D1B" w:rsidP="00ED7D1B">
      <w:pPr>
        <w:ind w:left="600" w:hangingChars="300" w:hanging="600"/>
        <w:jc w:val="both"/>
        <w:rPr>
          <w:rFonts w:ascii="Calibri" w:hAnsi="Calibri"/>
          <w:sz w:val="20"/>
        </w:rPr>
      </w:pPr>
      <w:r w:rsidRPr="00B57D68">
        <w:rPr>
          <w:rFonts w:ascii="Calibri" w:hAnsi="Calibri"/>
          <w:sz w:val="20"/>
        </w:rPr>
        <w:lastRenderedPageBreak/>
        <w:t>（二）為鼓勵國內外博、碩士研究生踴躍參與發表，本研討會將獨立進行研究生摘要審查，並保留一定比例之博、碩士研究生論文發表篇數。</w:t>
      </w:r>
    </w:p>
    <w:p w14:paraId="2B048880" w14:textId="77777777" w:rsidR="00ED7D1B" w:rsidRDefault="00ED7D1B" w:rsidP="00ED7D1B">
      <w:pPr>
        <w:ind w:left="600" w:hangingChars="300" w:hanging="600"/>
        <w:jc w:val="both"/>
        <w:rPr>
          <w:rFonts w:ascii="Calibri" w:hAnsi="Calibri"/>
          <w:sz w:val="20"/>
        </w:rPr>
      </w:pPr>
      <w:r w:rsidRPr="00B57D68">
        <w:rPr>
          <w:rFonts w:ascii="Calibri" w:hAnsi="Calibri"/>
          <w:sz w:val="20"/>
        </w:rPr>
        <w:t>（三）審查結果將於</w:t>
      </w:r>
      <w:r w:rsidRPr="00150FDF">
        <w:rPr>
          <w:rFonts w:ascii="Calibri" w:hAnsi="Calibri"/>
          <w:b/>
          <w:sz w:val="20"/>
        </w:rPr>
        <w:t>201</w:t>
      </w:r>
      <w:r w:rsidRPr="00150FDF">
        <w:rPr>
          <w:rFonts w:ascii="Calibri" w:hAnsi="Calibri" w:hint="eastAsia"/>
          <w:b/>
          <w:sz w:val="20"/>
        </w:rPr>
        <w:t>9</w:t>
      </w:r>
      <w:r w:rsidRPr="00150FDF">
        <w:rPr>
          <w:rFonts w:ascii="Calibri" w:hAnsi="Calibri"/>
          <w:b/>
          <w:sz w:val="20"/>
        </w:rPr>
        <w:t>年</w:t>
      </w:r>
      <w:r w:rsidRPr="00150FDF">
        <w:rPr>
          <w:rFonts w:ascii="Calibri" w:hAnsi="Calibri"/>
          <w:b/>
          <w:sz w:val="20"/>
        </w:rPr>
        <w:t>6</w:t>
      </w:r>
      <w:r w:rsidRPr="00150FDF">
        <w:rPr>
          <w:rFonts w:ascii="Calibri" w:hAnsi="Calibri"/>
          <w:b/>
          <w:sz w:val="20"/>
        </w:rPr>
        <w:t>月</w:t>
      </w:r>
      <w:r w:rsidRPr="00150FDF">
        <w:rPr>
          <w:rFonts w:ascii="Calibri" w:hAnsi="Calibri" w:hint="eastAsia"/>
          <w:b/>
          <w:sz w:val="20"/>
        </w:rPr>
        <w:t>2</w:t>
      </w:r>
      <w:r w:rsidRPr="00150FDF">
        <w:rPr>
          <w:rFonts w:ascii="Calibri" w:hAnsi="Calibri"/>
          <w:b/>
          <w:sz w:val="20"/>
        </w:rPr>
        <w:t>1</w:t>
      </w:r>
      <w:r w:rsidRPr="00150FDF">
        <w:rPr>
          <w:rFonts w:ascii="Calibri" w:hAnsi="Calibri"/>
          <w:b/>
          <w:sz w:val="20"/>
        </w:rPr>
        <w:t>日</w:t>
      </w:r>
      <w:r>
        <w:rPr>
          <w:rFonts w:ascii="Calibri" w:hAnsi="Calibri" w:hint="eastAsia"/>
          <w:sz w:val="20"/>
        </w:rPr>
        <w:t>前</w:t>
      </w:r>
      <w:r w:rsidRPr="00B57D68">
        <w:rPr>
          <w:rFonts w:ascii="Calibri" w:hAnsi="Calibri"/>
          <w:sz w:val="20"/>
        </w:rPr>
        <w:t>於「國立臺灣藝術大學藝術管理與文化政策研究所」及「</w:t>
      </w:r>
      <w:r>
        <w:rPr>
          <w:rFonts w:ascii="Calibri" w:hAnsi="Calibri" w:hint="eastAsia"/>
          <w:sz w:val="20"/>
        </w:rPr>
        <w:t>臺灣文化政策研究學會</w:t>
      </w:r>
      <w:r w:rsidRPr="00B57D68">
        <w:rPr>
          <w:rFonts w:ascii="Calibri" w:hAnsi="Calibri"/>
          <w:sz w:val="20"/>
        </w:rPr>
        <w:t>」網站公告，並以電子郵件通知投稿者。</w:t>
      </w:r>
    </w:p>
    <w:p w14:paraId="67F573A2" w14:textId="77777777" w:rsidR="00ED7D1B" w:rsidRPr="00B57D68" w:rsidRDefault="00ED7D1B" w:rsidP="00ED7D1B">
      <w:pPr>
        <w:ind w:left="400" w:hangingChars="200" w:hanging="400"/>
        <w:jc w:val="both"/>
        <w:rPr>
          <w:rFonts w:ascii="Calibri" w:hAnsi="Calibri"/>
          <w:sz w:val="20"/>
        </w:rPr>
      </w:pPr>
      <w:r w:rsidRPr="00B57D68">
        <w:rPr>
          <w:rFonts w:ascii="Calibri" w:hAnsi="Calibri"/>
          <w:sz w:val="20"/>
        </w:rPr>
        <w:t>四、論文摘要截止日：</w:t>
      </w:r>
      <w:r w:rsidRPr="00B57D68">
        <w:rPr>
          <w:rFonts w:ascii="Calibri" w:hAnsi="Calibri"/>
          <w:b/>
          <w:sz w:val="20"/>
        </w:rPr>
        <w:t>即日起至</w:t>
      </w:r>
      <w:r w:rsidRPr="00B57D68">
        <w:rPr>
          <w:rFonts w:ascii="Calibri" w:hAnsi="Calibri"/>
          <w:b/>
          <w:sz w:val="20"/>
        </w:rPr>
        <w:t>201</w:t>
      </w:r>
      <w:r>
        <w:rPr>
          <w:rFonts w:ascii="Calibri" w:hAnsi="Calibri"/>
          <w:b/>
          <w:sz w:val="20"/>
        </w:rPr>
        <w:t>9</w:t>
      </w:r>
      <w:r w:rsidRPr="00B57D68">
        <w:rPr>
          <w:rFonts w:ascii="Calibri" w:hAnsi="Calibri"/>
          <w:b/>
          <w:sz w:val="20"/>
        </w:rPr>
        <w:t>年</w:t>
      </w:r>
      <w:r w:rsidRPr="00B57D68">
        <w:rPr>
          <w:rFonts w:ascii="Calibri" w:hAnsi="Calibri" w:hint="eastAsia"/>
          <w:b/>
          <w:sz w:val="20"/>
        </w:rPr>
        <w:t>6</w:t>
      </w:r>
      <w:r w:rsidRPr="00B57D68">
        <w:rPr>
          <w:rFonts w:ascii="Calibri" w:hAnsi="Calibri"/>
          <w:b/>
          <w:sz w:val="20"/>
        </w:rPr>
        <w:t>月</w:t>
      </w:r>
      <w:r>
        <w:rPr>
          <w:rFonts w:ascii="Calibri" w:hAnsi="Calibri"/>
          <w:b/>
          <w:sz w:val="20"/>
        </w:rPr>
        <w:t>9</w:t>
      </w:r>
      <w:r w:rsidRPr="00B57D68">
        <w:rPr>
          <w:rFonts w:ascii="Calibri" w:hAnsi="Calibri"/>
          <w:b/>
          <w:sz w:val="20"/>
        </w:rPr>
        <w:t>日止。</w:t>
      </w:r>
    </w:p>
    <w:p w14:paraId="4E620596" w14:textId="77777777" w:rsidR="00ED7D1B" w:rsidRPr="00B57D68" w:rsidRDefault="00ED7D1B" w:rsidP="00ED7D1B">
      <w:pPr>
        <w:ind w:left="400" w:hangingChars="200" w:hanging="400"/>
        <w:jc w:val="both"/>
        <w:rPr>
          <w:rFonts w:ascii="Calibri" w:hAnsi="Calibri"/>
          <w:sz w:val="20"/>
        </w:rPr>
      </w:pPr>
      <w:r w:rsidRPr="00B57D68">
        <w:rPr>
          <w:rFonts w:ascii="Calibri" w:hAnsi="Calibri"/>
          <w:sz w:val="20"/>
        </w:rPr>
        <w:t>五、論文全文截止日：</w:t>
      </w:r>
    </w:p>
    <w:p w14:paraId="217D2F60" w14:textId="77777777" w:rsidR="00ED7D1B" w:rsidRPr="00B57D68" w:rsidRDefault="00ED7D1B" w:rsidP="00ED7D1B">
      <w:pPr>
        <w:ind w:left="600" w:hangingChars="300" w:hanging="600"/>
        <w:jc w:val="both"/>
        <w:rPr>
          <w:rFonts w:ascii="Calibri" w:hAnsi="Calibri"/>
          <w:sz w:val="20"/>
        </w:rPr>
      </w:pPr>
      <w:r w:rsidRPr="00B57D68">
        <w:rPr>
          <w:rFonts w:ascii="Calibri" w:hAnsi="Calibri"/>
          <w:sz w:val="20"/>
        </w:rPr>
        <w:t>（一）論文摘要通過審查者，</w:t>
      </w:r>
      <w:r>
        <w:rPr>
          <w:rFonts w:ascii="Calibri" w:hAnsi="Calibri" w:hint="eastAsia"/>
          <w:sz w:val="20"/>
        </w:rPr>
        <w:t>應</w:t>
      </w:r>
      <w:r w:rsidRPr="00B57D68">
        <w:rPr>
          <w:rFonts w:ascii="Calibri" w:hAnsi="Calibri"/>
          <w:sz w:val="20"/>
        </w:rPr>
        <w:t>於</w:t>
      </w:r>
      <w:r w:rsidRPr="00150FDF">
        <w:rPr>
          <w:rFonts w:ascii="Calibri" w:hAnsi="Calibri"/>
          <w:b/>
          <w:sz w:val="20"/>
        </w:rPr>
        <w:t>2019</w:t>
      </w:r>
      <w:r w:rsidRPr="00150FDF">
        <w:rPr>
          <w:rFonts w:ascii="Calibri" w:hAnsi="Calibri"/>
          <w:b/>
          <w:sz w:val="20"/>
        </w:rPr>
        <w:t>年</w:t>
      </w:r>
      <w:r w:rsidRPr="00FC76BC">
        <w:rPr>
          <w:rFonts w:ascii="Calibri" w:hAnsi="Calibri" w:hint="eastAsia"/>
          <w:b/>
          <w:color w:val="000000" w:themeColor="text1"/>
          <w:sz w:val="20"/>
        </w:rPr>
        <w:t>09</w:t>
      </w:r>
      <w:r w:rsidRPr="00FC76BC">
        <w:rPr>
          <w:rFonts w:ascii="Calibri" w:hAnsi="Calibri"/>
          <w:b/>
          <w:color w:val="000000" w:themeColor="text1"/>
          <w:sz w:val="20"/>
        </w:rPr>
        <w:t>月</w:t>
      </w:r>
      <w:r w:rsidRPr="00FC76BC">
        <w:rPr>
          <w:rFonts w:ascii="Calibri" w:hAnsi="Calibri" w:hint="eastAsia"/>
          <w:b/>
          <w:color w:val="000000" w:themeColor="text1"/>
          <w:sz w:val="20"/>
        </w:rPr>
        <w:t>16</w:t>
      </w:r>
      <w:r w:rsidRPr="00FC76BC">
        <w:rPr>
          <w:rFonts w:ascii="Calibri" w:hAnsi="Calibri"/>
          <w:b/>
          <w:color w:val="000000" w:themeColor="text1"/>
          <w:sz w:val="20"/>
        </w:rPr>
        <w:t>日</w:t>
      </w:r>
      <w:r w:rsidRPr="00B57D68">
        <w:rPr>
          <w:rFonts w:ascii="Calibri" w:hAnsi="Calibri"/>
          <w:sz w:val="20"/>
        </w:rPr>
        <w:t>前繳交論文全文電子檔</w:t>
      </w:r>
      <w:r>
        <w:rPr>
          <w:rFonts w:ascii="Calibri" w:hAnsi="Calibri" w:hint="eastAsia"/>
          <w:sz w:val="20"/>
        </w:rPr>
        <w:t>，否則不排入議程</w:t>
      </w:r>
      <w:r w:rsidRPr="00B57D68">
        <w:rPr>
          <w:rFonts w:ascii="Calibri" w:hAnsi="Calibri"/>
          <w:sz w:val="20"/>
        </w:rPr>
        <w:t>。</w:t>
      </w:r>
    </w:p>
    <w:p w14:paraId="5A8F2E38" w14:textId="701C227F" w:rsidR="00ED7D1B" w:rsidRPr="00B57D68" w:rsidRDefault="00ED7D1B" w:rsidP="00ED7D1B">
      <w:pPr>
        <w:ind w:left="600" w:hangingChars="300" w:hanging="600"/>
        <w:jc w:val="both"/>
        <w:rPr>
          <w:rFonts w:ascii="Calibri" w:hAnsi="Calibri"/>
          <w:sz w:val="20"/>
        </w:rPr>
      </w:pPr>
      <w:r w:rsidRPr="00B57D68">
        <w:rPr>
          <w:rFonts w:ascii="Calibri" w:hAnsi="Calibri"/>
          <w:sz w:val="20"/>
        </w:rPr>
        <w:t>（二）與會論文得以中文或英文撰寫，論文字數中文以</w:t>
      </w:r>
      <w:r w:rsidRPr="00B57D68">
        <w:rPr>
          <w:rFonts w:ascii="Calibri" w:hAnsi="Calibri"/>
          <w:sz w:val="20"/>
        </w:rPr>
        <w:t>10,000</w:t>
      </w:r>
      <w:r w:rsidRPr="00B57D68">
        <w:rPr>
          <w:rFonts w:ascii="Calibri" w:hAnsi="Calibri"/>
          <w:sz w:val="20"/>
        </w:rPr>
        <w:t>至</w:t>
      </w:r>
      <w:r w:rsidRPr="00B57D68">
        <w:rPr>
          <w:rFonts w:ascii="Calibri" w:hAnsi="Calibri"/>
          <w:sz w:val="20"/>
        </w:rPr>
        <w:t>15,000</w:t>
      </w:r>
      <w:r w:rsidRPr="00B57D68">
        <w:rPr>
          <w:rFonts w:ascii="Calibri" w:hAnsi="Calibri"/>
          <w:sz w:val="20"/>
        </w:rPr>
        <w:t>字為原則，英文以</w:t>
      </w:r>
      <w:r w:rsidRPr="00B57D68">
        <w:rPr>
          <w:rFonts w:ascii="Calibri" w:hAnsi="Calibri"/>
          <w:sz w:val="20"/>
        </w:rPr>
        <w:t>8,000</w:t>
      </w:r>
      <w:r w:rsidRPr="00B57D68">
        <w:rPr>
          <w:rFonts w:ascii="Calibri" w:hAnsi="Calibri"/>
          <w:sz w:val="20"/>
        </w:rPr>
        <w:t>至</w:t>
      </w:r>
      <w:r w:rsidRPr="00B57D68">
        <w:rPr>
          <w:rFonts w:ascii="Calibri" w:hAnsi="Calibri"/>
          <w:sz w:val="20"/>
        </w:rPr>
        <w:t>10,000</w:t>
      </w:r>
      <w:r w:rsidRPr="00B57D68">
        <w:rPr>
          <w:rFonts w:ascii="Calibri" w:hAnsi="Calibri"/>
          <w:sz w:val="20"/>
        </w:rPr>
        <w:t>字為原則。</w:t>
      </w:r>
      <w:r w:rsidRPr="00FC76BC">
        <w:rPr>
          <w:rFonts w:ascii="Calibri" w:hAnsi="Calibri"/>
          <w:color w:val="000000" w:themeColor="text1"/>
          <w:sz w:val="20"/>
        </w:rPr>
        <w:t>論文格式參考</w:t>
      </w:r>
      <w:r w:rsidR="00546DE8" w:rsidRPr="00FC76BC">
        <w:rPr>
          <w:rFonts w:ascii="Calibri" w:hAnsi="Calibri" w:hint="eastAsia"/>
          <w:color w:val="000000" w:themeColor="text1"/>
          <w:sz w:val="20"/>
        </w:rPr>
        <w:t>A</w:t>
      </w:r>
      <w:r w:rsidR="00546DE8" w:rsidRPr="00FC76BC">
        <w:rPr>
          <w:rFonts w:ascii="Calibri" w:hAnsi="Calibri"/>
          <w:color w:val="000000" w:themeColor="text1"/>
          <w:sz w:val="20"/>
        </w:rPr>
        <w:t>PA</w:t>
      </w:r>
      <w:r w:rsidR="00546DE8" w:rsidRPr="00FC76BC">
        <w:rPr>
          <w:rFonts w:ascii="Calibri" w:hAnsi="Calibri" w:hint="eastAsia"/>
          <w:color w:val="000000" w:themeColor="text1"/>
          <w:sz w:val="20"/>
        </w:rPr>
        <w:t>格式</w:t>
      </w:r>
      <w:r w:rsidRPr="00FC76BC">
        <w:rPr>
          <w:rFonts w:ascii="Calibri" w:hAnsi="Calibri"/>
          <w:color w:val="000000" w:themeColor="text1"/>
          <w:sz w:val="20"/>
        </w:rPr>
        <w:t>。</w:t>
      </w:r>
    </w:p>
    <w:p w14:paraId="41ED0AF6" w14:textId="77777777" w:rsidR="00ED7D1B" w:rsidRDefault="00ED7D1B" w:rsidP="00ED7D1B">
      <w:pPr>
        <w:ind w:left="600" w:hangingChars="300" w:hanging="600"/>
        <w:jc w:val="both"/>
        <w:rPr>
          <w:rFonts w:ascii="Calibri" w:hAnsi="Calibri"/>
          <w:sz w:val="20"/>
        </w:rPr>
      </w:pPr>
      <w:r w:rsidRPr="00B57D68">
        <w:rPr>
          <w:rFonts w:ascii="Calibri" w:hAnsi="Calibri"/>
          <w:sz w:val="20"/>
        </w:rPr>
        <w:t>（三）論文全文不得為已出版者，文責自負。本會不額外提供稿酬。</w:t>
      </w:r>
    </w:p>
    <w:p w14:paraId="3DCA596E" w14:textId="0F759807" w:rsidR="00ED7D1B" w:rsidRPr="00B57D68" w:rsidRDefault="00ED7D1B" w:rsidP="00ED7D1B">
      <w:pPr>
        <w:ind w:left="426" w:hangingChars="213" w:hanging="426"/>
        <w:jc w:val="both"/>
        <w:rPr>
          <w:rFonts w:ascii="Calibri" w:hAnsi="Calibri"/>
          <w:sz w:val="20"/>
        </w:rPr>
      </w:pPr>
      <w:r>
        <w:rPr>
          <w:rFonts w:ascii="Calibri" w:hAnsi="Calibri" w:hint="eastAsia"/>
          <w:sz w:val="20"/>
        </w:rPr>
        <w:t>六、論文公開及出版：</w:t>
      </w:r>
      <w:r w:rsidRPr="00B57D68">
        <w:rPr>
          <w:rFonts w:ascii="Calibri" w:hAnsi="Calibri"/>
          <w:sz w:val="20"/>
        </w:rPr>
        <w:t>錄取之論文摘要</w:t>
      </w:r>
      <w:r>
        <w:rPr>
          <w:rFonts w:ascii="Calibri" w:hAnsi="Calibri" w:hint="eastAsia"/>
          <w:sz w:val="20"/>
        </w:rPr>
        <w:t>電子檔</w:t>
      </w:r>
      <w:r w:rsidRPr="00B57D68">
        <w:rPr>
          <w:rFonts w:ascii="Calibri" w:hAnsi="Calibri"/>
          <w:sz w:val="20"/>
        </w:rPr>
        <w:t>將置於本研討會議程</w:t>
      </w:r>
      <w:r>
        <w:rPr>
          <w:rFonts w:ascii="Calibri" w:hAnsi="Calibri" w:hint="eastAsia"/>
          <w:sz w:val="20"/>
        </w:rPr>
        <w:t>網站</w:t>
      </w:r>
      <w:r w:rsidRPr="00B57D68">
        <w:rPr>
          <w:rFonts w:ascii="Calibri" w:hAnsi="Calibri"/>
          <w:sz w:val="20"/>
        </w:rPr>
        <w:t>。</w:t>
      </w:r>
      <w:r>
        <w:rPr>
          <w:rFonts w:ascii="Calibri" w:hAnsi="Calibri" w:hint="eastAsia"/>
          <w:sz w:val="20"/>
        </w:rPr>
        <w:t>本會印製之會議論文集紙本僅提供主持人、發表人及評論人索取。論文全文電子檔，將依發表人意願上載至會議網站。</w:t>
      </w:r>
    </w:p>
    <w:p w14:paraId="16D5B78A" w14:textId="77777777" w:rsidR="00ED7D1B" w:rsidRPr="00B57D68" w:rsidRDefault="00ED7D1B" w:rsidP="00ED7D1B">
      <w:pPr>
        <w:jc w:val="both"/>
        <w:rPr>
          <w:rFonts w:ascii="Calibri" w:hAnsi="Calibri"/>
          <w:sz w:val="20"/>
        </w:rPr>
      </w:pPr>
      <w:r>
        <w:rPr>
          <w:rFonts w:ascii="Calibri" w:hAnsi="Calibri" w:hint="eastAsia"/>
          <w:sz w:val="20"/>
        </w:rPr>
        <w:t>七</w:t>
      </w:r>
      <w:r w:rsidRPr="00B57D68">
        <w:rPr>
          <w:rFonts w:ascii="Calibri" w:hAnsi="Calibri"/>
          <w:sz w:val="20"/>
        </w:rPr>
        <w:t>、聯絡人：會議籌備小組</w:t>
      </w:r>
      <w:r w:rsidRPr="00FC76BC">
        <w:rPr>
          <w:rFonts w:ascii="Calibri" w:hAnsi="Calibri" w:hint="eastAsia"/>
          <w:color w:val="000000" w:themeColor="text1"/>
          <w:sz w:val="20"/>
        </w:rPr>
        <w:t>張小姐</w:t>
      </w:r>
      <w:r w:rsidRPr="00A67D5A">
        <w:rPr>
          <w:rFonts w:ascii="Calibri" w:hAnsi="Calibri"/>
          <w:sz w:val="20"/>
        </w:rPr>
        <w:t>，電話：</w:t>
      </w:r>
      <w:r w:rsidRPr="00A67D5A">
        <w:rPr>
          <w:rFonts w:ascii="Calibri" w:hAnsi="Calibri"/>
          <w:b/>
          <w:sz w:val="20"/>
        </w:rPr>
        <w:t>02-22722181 Ext. 2701</w:t>
      </w:r>
      <w:r w:rsidRPr="00B57D68">
        <w:rPr>
          <w:rFonts w:ascii="Calibri" w:hAnsi="Calibri"/>
          <w:sz w:val="20"/>
        </w:rPr>
        <w:t>，電子信箱：</w:t>
      </w:r>
      <w:hyperlink r:id="rId11" w:history="1">
        <w:r w:rsidRPr="00C35097">
          <w:rPr>
            <w:rStyle w:val="af4"/>
            <w:rFonts w:ascii="Calibri" w:hAnsi="Calibri"/>
            <w:sz w:val="20"/>
            <w:lang w:eastAsia="ja-JP"/>
          </w:rPr>
          <w:t>amcpntua@gmail.com</w:t>
        </w:r>
      </w:hyperlink>
    </w:p>
    <w:p w14:paraId="1FEEF629" w14:textId="77777777" w:rsidR="00ED7D1B" w:rsidRPr="00B57D68" w:rsidRDefault="00ED7D1B" w:rsidP="00ED7D1B">
      <w:pPr>
        <w:jc w:val="both"/>
        <w:rPr>
          <w:rFonts w:ascii="Calibri" w:hAnsi="Calibri"/>
          <w:sz w:val="20"/>
          <w:lang w:eastAsia="ja-JP"/>
        </w:rPr>
      </w:pPr>
      <w:r>
        <w:rPr>
          <w:rFonts w:ascii="Calibri" w:hAnsi="Calibri" w:hint="eastAsia"/>
          <w:sz w:val="20"/>
        </w:rPr>
        <w:t>八</w:t>
      </w:r>
      <w:r w:rsidRPr="00B57D68">
        <w:rPr>
          <w:rFonts w:ascii="Calibri" w:hAnsi="Calibri"/>
          <w:sz w:val="20"/>
          <w:lang w:eastAsia="ja-JP"/>
        </w:rPr>
        <w:t>、研討會</w:t>
      </w:r>
      <w:r w:rsidRPr="00FC76BC">
        <w:rPr>
          <w:rFonts w:ascii="Calibri" w:hAnsi="Calibri" w:hint="eastAsia"/>
          <w:color w:val="000000" w:themeColor="text1"/>
          <w:sz w:val="20"/>
        </w:rPr>
        <w:t>訊息</w:t>
      </w:r>
      <w:r w:rsidRPr="00B57D68">
        <w:rPr>
          <w:rFonts w:ascii="Calibri" w:hAnsi="Calibri"/>
          <w:sz w:val="20"/>
          <w:lang w:eastAsia="ja-JP"/>
        </w:rPr>
        <w:t>網址：</w:t>
      </w:r>
    </w:p>
    <w:p w14:paraId="2D66523F" w14:textId="77777777" w:rsidR="00ED7D1B" w:rsidRPr="00A67D5A" w:rsidRDefault="00ED7D1B" w:rsidP="00ED7D1B">
      <w:pPr>
        <w:ind w:leftChars="152" w:left="365"/>
        <w:jc w:val="both"/>
        <w:rPr>
          <w:rFonts w:ascii="Calibri" w:hAnsi="Calibri"/>
          <w:color w:val="FF0000"/>
          <w:sz w:val="20"/>
          <w:lang w:eastAsia="ja-JP"/>
        </w:rPr>
      </w:pPr>
      <w:r w:rsidRPr="00A67D5A">
        <w:rPr>
          <w:rFonts w:ascii="Calibri" w:hAnsi="Calibri"/>
          <w:sz w:val="20"/>
          <w:lang w:eastAsia="ja-JP"/>
        </w:rPr>
        <w:t>藝術管理與文化政策研究所</w:t>
      </w:r>
      <w:r w:rsidRPr="00FC76BC">
        <w:rPr>
          <w:rFonts w:ascii="Calibri" w:hAnsi="Calibri" w:hint="eastAsia"/>
          <w:color w:val="000000" w:themeColor="text1"/>
          <w:sz w:val="20"/>
        </w:rPr>
        <w:t>第二官網：</w:t>
      </w:r>
      <w:hyperlink r:id="rId12" w:history="1">
        <w:r w:rsidRPr="00FC76BC">
          <w:rPr>
            <w:rStyle w:val="af4"/>
            <w:color w:val="000000" w:themeColor="text1"/>
            <w:sz w:val="20"/>
            <w:szCs w:val="20"/>
          </w:rPr>
          <w:t>https://ntuaamcp.com/</w:t>
        </w:r>
      </w:hyperlink>
    </w:p>
    <w:p w14:paraId="496DFC13" w14:textId="77777777" w:rsidR="00ED7D1B" w:rsidRDefault="00ED7D1B" w:rsidP="00ED7D1B">
      <w:pPr>
        <w:ind w:leftChars="152" w:left="365"/>
        <w:jc w:val="both"/>
        <w:rPr>
          <w:rFonts w:ascii="Calibri" w:hAnsi="Calibri"/>
          <w:sz w:val="20"/>
        </w:rPr>
      </w:pPr>
      <w:r w:rsidRPr="00A67D5A">
        <w:rPr>
          <w:rFonts w:ascii="Calibri" w:hAnsi="Calibri" w:hint="eastAsia"/>
          <w:sz w:val="20"/>
        </w:rPr>
        <w:t>臺灣文化政策研究學會</w:t>
      </w:r>
      <w:r w:rsidRPr="00A67D5A">
        <w:rPr>
          <w:rFonts w:ascii="Calibri" w:hAnsi="Calibri"/>
          <w:sz w:val="20"/>
          <w:lang w:eastAsia="ja-JP"/>
        </w:rPr>
        <w:t>網站</w:t>
      </w:r>
      <w:r w:rsidRPr="00FC76BC">
        <w:rPr>
          <w:rFonts w:ascii="Calibri" w:hAnsi="Calibri" w:hint="eastAsia"/>
          <w:sz w:val="20"/>
          <w:szCs w:val="20"/>
        </w:rPr>
        <w:t>：</w:t>
      </w:r>
      <w:hyperlink r:id="rId13" w:history="1">
        <w:r w:rsidRPr="00FC76BC">
          <w:rPr>
            <w:rStyle w:val="af4"/>
            <w:color w:val="auto"/>
            <w:sz w:val="20"/>
            <w:szCs w:val="20"/>
            <w:lang w:eastAsia="ja-JP"/>
          </w:rPr>
          <w:t>https://</w:t>
        </w:r>
        <w:r w:rsidRPr="00FC76BC">
          <w:rPr>
            <w:rStyle w:val="af4"/>
            <w:color w:val="auto"/>
            <w:sz w:val="20"/>
            <w:szCs w:val="20"/>
          </w:rPr>
          <w:t>tacps.tw/</w:t>
        </w:r>
      </w:hyperlink>
    </w:p>
    <w:p w14:paraId="1B6C3FCB" w14:textId="77777777" w:rsidR="00ED7D1B" w:rsidRPr="00FC76BC" w:rsidRDefault="00ED7D1B" w:rsidP="00ED7D1B">
      <w:pPr>
        <w:ind w:leftChars="152" w:left="365"/>
        <w:jc w:val="both"/>
        <w:rPr>
          <w:rFonts w:ascii="Calibri" w:hAnsi="Calibri"/>
          <w:color w:val="000000" w:themeColor="text1"/>
          <w:sz w:val="20"/>
        </w:rPr>
      </w:pPr>
      <w:r w:rsidRPr="00FC76BC">
        <w:rPr>
          <w:rFonts w:ascii="Calibri" w:hAnsi="Calibri"/>
          <w:color w:val="000000" w:themeColor="text1"/>
          <w:sz w:val="20"/>
          <w:lang w:eastAsia="ja-JP"/>
        </w:rPr>
        <w:t>藝術管理與文化政策研究所</w:t>
      </w:r>
      <w:r w:rsidRPr="00FC76BC">
        <w:rPr>
          <w:rFonts w:ascii="Calibri" w:hAnsi="Calibri" w:hint="eastAsia"/>
          <w:color w:val="000000" w:themeColor="text1"/>
          <w:sz w:val="20"/>
        </w:rPr>
        <w:t>臉書粉絲頁</w:t>
      </w:r>
      <w:hyperlink r:id="rId14" w:history="1">
        <w:r w:rsidRPr="00FC76BC">
          <w:rPr>
            <w:rStyle w:val="af4"/>
            <w:color w:val="000000" w:themeColor="text1"/>
            <w:sz w:val="20"/>
            <w:szCs w:val="20"/>
          </w:rPr>
          <w:t>https://www.facebook.com/ACPMForum/</w:t>
        </w:r>
      </w:hyperlink>
    </w:p>
    <w:p w14:paraId="611187B3" w14:textId="27240778" w:rsidR="008B2BEC" w:rsidRPr="00F556E5" w:rsidRDefault="008B2BEC">
      <w:pPr>
        <w:widowControl/>
        <w:rPr>
          <w:rFonts w:ascii="Calibri" w:hAnsi="Calibri"/>
          <w:color w:val="FF0000"/>
          <w:sz w:val="20"/>
        </w:rPr>
      </w:pPr>
      <w:r w:rsidRPr="00F556E5">
        <w:rPr>
          <w:rFonts w:ascii="Calibri" w:hAnsi="Calibri"/>
          <w:color w:val="FF0000"/>
          <w:sz w:val="20"/>
        </w:rPr>
        <w:br w:type="page"/>
      </w:r>
    </w:p>
    <w:p w14:paraId="788FC08E" w14:textId="72FDF2F5" w:rsidR="008B2BEC" w:rsidRPr="00003C0E" w:rsidRDefault="008B2BEC" w:rsidP="008B2BEC">
      <w:pPr>
        <w:adjustRightInd w:val="0"/>
        <w:snapToGrid w:val="0"/>
        <w:spacing w:line="360" w:lineRule="auto"/>
        <w:ind w:left="563" w:hangingChars="281" w:hanging="563"/>
        <w:jc w:val="both"/>
        <w:rPr>
          <w:rFonts w:ascii="Calibri" w:hAnsi="Calibri"/>
          <w:b/>
          <w:sz w:val="20"/>
          <w:bdr w:val="single" w:sz="4" w:space="0" w:color="auto"/>
        </w:rPr>
      </w:pPr>
      <w:r w:rsidRPr="00003C0E">
        <w:rPr>
          <w:rFonts w:ascii="Calibri" w:hAnsi="Calibri"/>
          <w:b/>
          <w:sz w:val="20"/>
          <w:bdr w:val="single" w:sz="4" w:space="0" w:color="auto"/>
        </w:rPr>
        <w:lastRenderedPageBreak/>
        <w:t>附　件</w:t>
      </w:r>
      <w:r w:rsidRPr="00003C0E">
        <w:rPr>
          <w:rFonts w:ascii="Calibri" w:hAnsi="Calibri"/>
          <w:b/>
          <w:sz w:val="20"/>
          <w:bdr w:val="single" w:sz="4" w:space="0" w:color="auto"/>
        </w:rPr>
        <w:t xml:space="preserve"> </w:t>
      </w:r>
      <w:r w:rsidRPr="00003C0E">
        <w:rPr>
          <w:rFonts w:ascii="Calibri" w:hAnsi="Calibri"/>
          <w:b/>
          <w:sz w:val="20"/>
          <w:bdr w:val="single" w:sz="4" w:space="0" w:color="auto"/>
        </w:rPr>
        <w:t>一</w:t>
      </w:r>
    </w:p>
    <w:p w14:paraId="15F4CBA6" w14:textId="0C84DECC" w:rsidR="008B2BEC" w:rsidRPr="00274CE5" w:rsidRDefault="00013CFC" w:rsidP="008B2BEC">
      <w:pPr>
        <w:spacing w:line="360" w:lineRule="auto"/>
        <w:jc w:val="center"/>
        <w:rPr>
          <w:rFonts w:ascii="Heiti TC Medium" w:eastAsia="Heiti TC Medium" w:hAnsi="Heiti TC Medium"/>
        </w:rPr>
      </w:pPr>
      <w:r w:rsidRPr="00274CE5">
        <w:rPr>
          <w:rFonts w:ascii="Heiti TC Medium" w:eastAsia="Heiti TC Medium" w:hAnsi="Heiti TC Medium" w:hint="eastAsia"/>
        </w:rPr>
        <w:t>2019文化的軌跡：闖世代</w:t>
      </w:r>
      <w:r w:rsidR="00ED7D1B" w:rsidRPr="00FC76BC">
        <w:rPr>
          <w:rFonts w:ascii="Heiti TC Medium" w:eastAsia="Heiti TC Medium" w:hAnsi="Heiti TC Medium" w:hint="eastAsia"/>
          <w:color w:val="000000" w:themeColor="text1"/>
        </w:rPr>
        <w:t>與</w:t>
      </w:r>
      <w:r w:rsidRPr="00274CE5">
        <w:rPr>
          <w:rFonts w:ascii="Heiti TC Medium" w:eastAsia="Heiti TC Medium" w:hAnsi="Heiti TC Medium" w:hint="eastAsia"/>
        </w:rPr>
        <w:t>文化治理─公共領域的跨界能量</w:t>
      </w:r>
      <w:r w:rsidR="008B2BEC" w:rsidRPr="00274CE5">
        <w:rPr>
          <w:rFonts w:ascii="Heiti TC Medium" w:eastAsia="Heiti TC Medium" w:hAnsi="Heiti TC Medium" w:hint="eastAsia"/>
        </w:rPr>
        <w:t xml:space="preserve"> </w:t>
      </w:r>
      <w:r w:rsidR="008B2BEC" w:rsidRPr="00274CE5">
        <w:rPr>
          <w:rFonts w:ascii="Heiti TC Medium" w:eastAsia="Heiti TC Medium" w:hAnsi="Heiti TC Medium"/>
        </w:rPr>
        <w:t>國際學術研討會</w:t>
      </w:r>
    </w:p>
    <w:p w14:paraId="4569FA29" w14:textId="0DAEDBD4" w:rsidR="00ED7D1B" w:rsidRPr="00274CE5" w:rsidRDefault="008B2BEC" w:rsidP="00274CE5">
      <w:pPr>
        <w:spacing w:line="360" w:lineRule="auto"/>
        <w:jc w:val="center"/>
        <w:rPr>
          <w:rFonts w:ascii="Heiti TC Medium" w:eastAsia="Heiti TC Medium" w:hAnsi="Heiti TC Medium"/>
          <w:sz w:val="22"/>
        </w:rPr>
      </w:pPr>
      <w:r w:rsidRPr="00274CE5">
        <w:rPr>
          <w:rFonts w:ascii="Heiti TC Medium" w:eastAsia="Heiti TC Medium" w:hAnsi="Heiti TC Medium"/>
          <w:sz w:val="22"/>
        </w:rPr>
        <w:t>投稿申請表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8"/>
        <w:gridCol w:w="2696"/>
        <w:gridCol w:w="710"/>
        <w:gridCol w:w="108"/>
        <w:gridCol w:w="3514"/>
      </w:tblGrid>
      <w:tr w:rsidR="00D20314" w:rsidRPr="00003C0E" w14:paraId="3C962571" w14:textId="77777777" w:rsidTr="00274CE5">
        <w:trPr>
          <w:cantSplit/>
          <w:trHeight w:val="323"/>
        </w:trPr>
        <w:tc>
          <w:tcPr>
            <w:tcW w:w="764" w:type="pct"/>
            <w:vAlign w:val="center"/>
          </w:tcPr>
          <w:p w14:paraId="3F60F870" w14:textId="77777777" w:rsidR="00D20314" w:rsidRPr="00003C0E" w:rsidRDefault="00D20314" w:rsidP="001E4059">
            <w:pPr>
              <w:spacing w:beforeLines="20" w:before="72" w:afterLines="20" w:after="72"/>
              <w:ind w:left="618" w:hangingChars="281" w:hanging="618"/>
              <w:jc w:val="center"/>
              <w:rPr>
                <w:rFonts w:ascii="Calibri" w:hAnsi="Calibri"/>
                <w:sz w:val="22"/>
              </w:rPr>
            </w:pPr>
            <w:r w:rsidRPr="00003C0E">
              <w:rPr>
                <w:rFonts w:ascii="Calibri" w:hAnsi="Calibri"/>
                <w:sz w:val="22"/>
                <w:lang w:eastAsia="ja-JP"/>
              </w:rPr>
              <w:t>姓</w:t>
            </w:r>
            <w:r w:rsidRPr="00003C0E">
              <w:rPr>
                <w:rFonts w:ascii="Calibri" w:hAnsi="Calibri"/>
                <w:sz w:val="22"/>
                <w:lang w:eastAsia="ja-JP"/>
              </w:rPr>
              <w:t xml:space="preserve">   </w:t>
            </w:r>
            <w:r w:rsidRPr="00003C0E">
              <w:rPr>
                <w:rFonts w:ascii="Calibri" w:hAnsi="Calibri"/>
                <w:sz w:val="22"/>
                <w:lang w:eastAsia="ja-JP"/>
              </w:rPr>
              <w:t>名</w:t>
            </w:r>
          </w:p>
        </w:tc>
        <w:tc>
          <w:tcPr>
            <w:tcW w:w="2053" w:type="pct"/>
            <w:gridSpan w:val="2"/>
            <w:vAlign w:val="center"/>
          </w:tcPr>
          <w:p w14:paraId="638E61B8" w14:textId="77777777" w:rsidR="00D20314" w:rsidRPr="00D20314" w:rsidRDefault="00D20314" w:rsidP="001E4059">
            <w:pPr>
              <w:spacing w:beforeLines="20" w:before="72" w:afterLines="20" w:after="72"/>
              <w:ind w:left="506" w:hangingChars="281" w:hanging="506"/>
              <w:jc w:val="both"/>
              <w:rPr>
                <w:rFonts w:ascii="Calibri" w:hAnsi="Calibri"/>
                <w:sz w:val="18"/>
                <w:szCs w:val="18"/>
                <w:lang w:eastAsia="ja-JP"/>
              </w:rPr>
            </w:pPr>
            <w:r w:rsidRPr="00D20314">
              <w:rPr>
                <w:rFonts w:ascii="Calibri" w:hAnsi="Calibri" w:hint="eastAsia"/>
                <w:sz w:val="18"/>
                <w:szCs w:val="18"/>
              </w:rPr>
              <w:t>(</w:t>
            </w:r>
            <w:r w:rsidRPr="00D20314">
              <w:rPr>
                <w:rFonts w:ascii="Calibri" w:hAnsi="Calibri" w:hint="eastAsia"/>
                <w:sz w:val="18"/>
                <w:szCs w:val="18"/>
              </w:rPr>
              <w:t>中文</w:t>
            </w:r>
            <w:r w:rsidRPr="00D20314">
              <w:rPr>
                <w:rFonts w:ascii="Calibri" w:hAnsi="Calibri" w:hint="eastAsia"/>
                <w:sz w:val="18"/>
                <w:szCs w:val="18"/>
              </w:rPr>
              <w:t>)</w:t>
            </w:r>
          </w:p>
        </w:tc>
        <w:tc>
          <w:tcPr>
            <w:tcW w:w="2183" w:type="pct"/>
            <w:gridSpan w:val="2"/>
            <w:vAlign w:val="center"/>
          </w:tcPr>
          <w:p w14:paraId="0627B6A2" w14:textId="55272652" w:rsidR="00D20314" w:rsidRPr="00D20314" w:rsidRDefault="00D20314" w:rsidP="001E4059">
            <w:pPr>
              <w:spacing w:beforeLines="20" w:before="72" w:afterLines="20" w:after="72"/>
              <w:ind w:left="506" w:hangingChars="281" w:hanging="506"/>
              <w:jc w:val="both"/>
              <w:rPr>
                <w:rFonts w:ascii="Calibri" w:hAnsi="Calibri"/>
                <w:sz w:val="18"/>
                <w:szCs w:val="18"/>
                <w:lang w:eastAsia="ja-JP"/>
              </w:rPr>
            </w:pPr>
            <w:r w:rsidRPr="00D20314">
              <w:rPr>
                <w:rFonts w:ascii="Calibri" w:hAnsi="Calibri" w:hint="eastAsia"/>
                <w:sz w:val="18"/>
                <w:szCs w:val="18"/>
              </w:rPr>
              <w:t>(</w:t>
            </w:r>
            <w:r w:rsidRPr="00D20314">
              <w:rPr>
                <w:rFonts w:ascii="Calibri" w:hAnsi="Calibri" w:hint="eastAsia"/>
                <w:sz w:val="18"/>
                <w:szCs w:val="18"/>
              </w:rPr>
              <w:t>英文</w:t>
            </w:r>
            <w:r w:rsidRPr="00D20314">
              <w:rPr>
                <w:rFonts w:ascii="Calibri" w:hAnsi="Calibri" w:hint="eastAsia"/>
                <w:sz w:val="18"/>
                <w:szCs w:val="18"/>
              </w:rPr>
              <w:t>)</w:t>
            </w:r>
          </w:p>
        </w:tc>
      </w:tr>
      <w:tr w:rsidR="00D20314" w:rsidRPr="00003C0E" w14:paraId="5AF6E857" w14:textId="77777777" w:rsidTr="00274CE5">
        <w:trPr>
          <w:cantSplit/>
          <w:trHeight w:val="388"/>
        </w:trPr>
        <w:tc>
          <w:tcPr>
            <w:tcW w:w="764" w:type="pct"/>
            <w:vMerge w:val="restart"/>
            <w:vAlign w:val="center"/>
          </w:tcPr>
          <w:p w14:paraId="1199D7CF" w14:textId="2813BCFE" w:rsidR="00D20314" w:rsidRDefault="00D20314" w:rsidP="001E4059">
            <w:pPr>
              <w:spacing w:beforeLines="20" w:before="72" w:afterLines="20" w:after="72"/>
              <w:ind w:left="618" w:hangingChars="281" w:hanging="618"/>
              <w:jc w:val="center"/>
              <w:rPr>
                <w:rFonts w:ascii="Calibri" w:eastAsia="MS Mincho" w:hAnsi="Calibri"/>
                <w:sz w:val="22"/>
                <w:lang w:eastAsia="ja-JP"/>
              </w:rPr>
            </w:pPr>
            <w:r w:rsidRPr="00003C0E">
              <w:rPr>
                <w:rFonts w:ascii="Calibri" w:hAnsi="Calibri"/>
                <w:sz w:val="22"/>
                <w:lang w:eastAsia="ja-JP"/>
              </w:rPr>
              <w:t>學校系所</w:t>
            </w:r>
          </w:p>
          <w:p w14:paraId="55F8E9DA" w14:textId="77777777" w:rsidR="00D20314" w:rsidRPr="00003C0E" w:rsidRDefault="00D20314" w:rsidP="001E4059">
            <w:pPr>
              <w:spacing w:beforeLines="20" w:before="72" w:afterLines="20" w:after="72"/>
              <w:ind w:left="618" w:hangingChars="281" w:hanging="618"/>
              <w:jc w:val="center"/>
              <w:rPr>
                <w:rFonts w:ascii="Calibri" w:hAnsi="Calibri"/>
                <w:sz w:val="22"/>
              </w:rPr>
            </w:pPr>
            <w:r w:rsidRPr="00003C0E">
              <w:rPr>
                <w:rFonts w:ascii="Calibri" w:hAnsi="Calibri"/>
                <w:sz w:val="22"/>
                <w:lang w:eastAsia="ja-JP"/>
              </w:rPr>
              <w:t>服務單位</w:t>
            </w:r>
          </w:p>
        </w:tc>
        <w:tc>
          <w:tcPr>
            <w:tcW w:w="4236" w:type="pct"/>
            <w:gridSpan w:val="4"/>
            <w:vAlign w:val="center"/>
          </w:tcPr>
          <w:p w14:paraId="49303F3D" w14:textId="77777777" w:rsidR="00D20314" w:rsidRPr="00D20314" w:rsidRDefault="00D20314" w:rsidP="001E4059">
            <w:pPr>
              <w:spacing w:beforeLines="20" w:before="72" w:afterLines="20" w:after="72"/>
              <w:ind w:left="506" w:hangingChars="281" w:hanging="506"/>
              <w:jc w:val="both"/>
              <w:rPr>
                <w:rFonts w:ascii="Calibri" w:hAnsi="Calibri"/>
                <w:sz w:val="18"/>
                <w:szCs w:val="18"/>
                <w:lang w:eastAsia="ja-JP"/>
              </w:rPr>
            </w:pPr>
            <w:r w:rsidRPr="00D20314">
              <w:rPr>
                <w:rFonts w:ascii="Calibri" w:hAnsi="Calibri" w:hint="eastAsia"/>
                <w:sz w:val="18"/>
                <w:szCs w:val="18"/>
              </w:rPr>
              <w:t>(</w:t>
            </w:r>
            <w:r w:rsidRPr="00D20314">
              <w:rPr>
                <w:rFonts w:ascii="Calibri" w:hAnsi="Calibri" w:hint="eastAsia"/>
                <w:sz w:val="18"/>
                <w:szCs w:val="18"/>
              </w:rPr>
              <w:t>中文</w:t>
            </w:r>
            <w:r w:rsidRPr="00D20314">
              <w:rPr>
                <w:rFonts w:ascii="Calibri" w:hAnsi="Calibri" w:hint="eastAsia"/>
                <w:sz w:val="18"/>
                <w:szCs w:val="18"/>
              </w:rPr>
              <w:t>)</w:t>
            </w:r>
          </w:p>
        </w:tc>
      </w:tr>
      <w:tr w:rsidR="00D20314" w:rsidRPr="00003C0E" w14:paraId="32FE5479" w14:textId="77777777" w:rsidTr="00274CE5">
        <w:trPr>
          <w:cantSplit/>
          <w:trHeight w:val="267"/>
        </w:trPr>
        <w:tc>
          <w:tcPr>
            <w:tcW w:w="764" w:type="pct"/>
            <w:vMerge/>
            <w:vAlign w:val="center"/>
          </w:tcPr>
          <w:p w14:paraId="4D3C41FF" w14:textId="77777777" w:rsidR="00D20314" w:rsidRPr="00003C0E" w:rsidRDefault="00D20314" w:rsidP="001E4059">
            <w:pPr>
              <w:spacing w:beforeLines="20" w:before="72" w:afterLines="20" w:after="72"/>
              <w:ind w:left="618" w:hangingChars="281" w:hanging="618"/>
              <w:jc w:val="center"/>
              <w:rPr>
                <w:rFonts w:ascii="Calibri" w:hAnsi="Calibri"/>
                <w:sz w:val="22"/>
                <w:lang w:eastAsia="ja-JP"/>
              </w:rPr>
            </w:pPr>
          </w:p>
        </w:tc>
        <w:tc>
          <w:tcPr>
            <w:tcW w:w="4236" w:type="pct"/>
            <w:gridSpan w:val="4"/>
            <w:vAlign w:val="center"/>
          </w:tcPr>
          <w:p w14:paraId="1BBCBF29" w14:textId="77777777" w:rsidR="00D20314" w:rsidRPr="00D20314" w:rsidRDefault="00D20314" w:rsidP="001E4059">
            <w:pPr>
              <w:spacing w:beforeLines="20" w:before="72" w:afterLines="20" w:after="72"/>
              <w:ind w:left="506" w:hangingChars="281" w:hanging="506"/>
              <w:jc w:val="both"/>
              <w:rPr>
                <w:rFonts w:ascii="Calibri" w:hAnsi="Calibri"/>
                <w:sz w:val="18"/>
                <w:szCs w:val="18"/>
                <w:lang w:eastAsia="ja-JP"/>
              </w:rPr>
            </w:pPr>
            <w:r w:rsidRPr="00D20314">
              <w:rPr>
                <w:rFonts w:ascii="Calibri" w:hAnsi="Calibri" w:hint="eastAsia"/>
                <w:sz w:val="18"/>
                <w:szCs w:val="18"/>
              </w:rPr>
              <w:t>(</w:t>
            </w:r>
            <w:r w:rsidRPr="00D20314">
              <w:rPr>
                <w:rFonts w:ascii="Calibri" w:hAnsi="Calibri" w:hint="eastAsia"/>
                <w:sz w:val="18"/>
                <w:szCs w:val="18"/>
              </w:rPr>
              <w:t>英文</w:t>
            </w:r>
            <w:r w:rsidRPr="00D20314">
              <w:rPr>
                <w:rFonts w:ascii="Calibri" w:hAnsi="Calibri" w:hint="eastAsia"/>
                <w:sz w:val="18"/>
                <w:szCs w:val="18"/>
              </w:rPr>
              <w:t>)</w:t>
            </w:r>
          </w:p>
        </w:tc>
      </w:tr>
      <w:tr w:rsidR="00274CE5" w:rsidRPr="00003C0E" w14:paraId="577FFEF7" w14:textId="77777777" w:rsidTr="00274CE5">
        <w:trPr>
          <w:cantSplit/>
          <w:trHeight w:val="530"/>
        </w:trPr>
        <w:tc>
          <w:tcPr>
            <w:tcW w:w="764" w:type="pct"/>
            <w:vAlign w:val="center"/>
          </w:tcPr>
          <w:p w14:paraId="758B3832" w14:textId="2F46CE16" w:rsidR="00274CE5" w:rsidRPr="00003C0E" w:rsidRDefault="00274CE5" w:rsidP="001E4059">
            <w:pPr>
              <w:spacing w:beforeLines="20" w:before="72" w:afterLines="20" w:after="72"/>
              <w:ind w:left="618" w:hangingChars="281" w:hanging="618"/>
              <w:jc w:val="center"/>
              <w:rPr>
                <w:rFonts w:ascii="Calibri" w:hAnsi="Calibri"/>
                <w:sz w:val="22"/>
                <w:lang w:eastAsia="ja-JP"/>
              </w:rPr>
            </w:pPr>
            <w:r w:rsidRPr="00003C0E">
              <w:rPr>
                <w:rFonts w:ascii="Calibri" w:hAnsi="Calibri"/>
                <w:sz w:val="22"/>
                <w:lang w:eastAsia="ja-JP"/>
              </w:rPr>
              <w:t>職</w:t>
            </w:r>
            <w:r w:rsidRPr="00003C0E">
              <w:rPr>
                <w:rFonts w:ascii="Calibri" w:hAnsi="Calibri"/>
                <w:sz w:val="22"/>
                <w:lang w:eastAsia="ja-JP"/>
              </w:rPr>
              <w:t xml:space="preserve"> </w:t>
            </w:r>
            <w:r w:rsidR="001E4059">
              <w:rPr>
                <w:rFonts w:ascii="Calibri" w:hAnsi="Calibri"/>
                <w:sz w:val="22"/>
                <w:lang w:eastAsia="ja-JP"/>
              </w:rPr>
              <w:t xml:space="preserve"> </w:t>
            </w:r>
            <w:r w:rsidRPr="00003C0E">
              <w:rPr>
                <w:rFonts w:ascii="Calibri" w:hAnsi="Calibri"/>
                <w:sz w:val="22"/>
                <w:lang w:eastAsia="ja-JP"/>
              </w:rPr>
              <w:t xml:space="preserve">  </w:t>
            </w:r>
            <w:r w:rsidRPr="00003C0E">
              <w:rPr>
                <w:rFonts w:ascii="Calibri" w:hAnsi="Calibri"/>
                <w:sz w:val="22"/>
                <w:lang w:eastAsia="ja-JP"/>
              </w:rPr>
              <w:t>稱</w:t>
            </w:r>
          </w:p>
        </w:tc>
        <w:tc>
          <w:tcPr>
            <w:tcW w:w="2053" w:type="pct"/>
            <w:gridSpan w:val="2"/>
            <w:vAlign w:val="center"/>
          </w:tcPr>
          <w:p w14:paraId="69C01D66" w14:textId="2316014B" w:rsidR="00274CE5" w:rsidRPr="00003C0E" w:rsidRDefault="00274CE5" w:rsidP="001E4059">
            <w:pPr>
              <w:spacing w:beforeLines="20" w:before="72" w:afterLines="20" w:after="72"/>
              <w:ind w:left="506" w:hangingChars="281" w:hanging="506"/>
              <w:jc w:val="both"/>
              <w:rPr>
                <w:rFonts w:ascii="Calibri" w:hAnsi="Calibri"/>
                <w:sz w:val="22"/>
                <w:lang w:eastAsia="ja-JP"/>
              </w:rPr>
            </w:pPr>
            <w:r w:rsidRPr="00D20314">
              <w:rPr>
                <w:rFonts w:ascii="Calibri" w:hAnsi="Calibri" w:hint="eastAsia"/>
                <w:sz w:val="18"/>
                <w:szCs w:val="18"/>
              </w:rPr>
              <w:t>(</w:t>
            </w:r>
            <w:r w:rsidRPr="00D20314">
              <w:rPr>
                <w:rFonts w:ascii="Calibri" w:hAnsi="Calibri" w:hint="eastAsia"/>
                <w:sz w:val="18"/>
                <w:szCs w:val="18"/>
              </w:rPr>
              <w:t>中文</w:t>
            </w:r>
            <w:r w:rsidRPr="00D20314">
              <w:rPr>
                <w:rFonts w:ascii="Calibri" w:hAnsi="Calibri" w:hint="eastAsia"/>
                <w:sz w:val="18"/>
                <w:szCs w:val="18"/>
              </w:rPr>
              <w:t>)</w:t>
            </w:r>
          </w:p>
        </w:tc>
        <w:tc>
          <w:tcPr>
            <w:tcW w:w="2183" w:type="pct"/>
            <w:gridSpan w:val="2"/>
            <w:vAlign w:val="center"/>
          </w:tcPr>
          <w:p w14:paraId="78F7DA56" w14:textId="1E3C4E79" w:rsidR="00274CE5" w:rsidRPr="00003C0E" w:rsidRDefault="00274CE5" w:rsidP="001E4059">
            <w:pPr>
              <w:spacing w:beforeLines="20" w:before="72" w:afterLines="20" w:after="72"/>
              <w:ind w:left="506" w:hangingChars="281" w:hanging="506"/>
              <w:jc w:val="both"/>
              <w:rPr>
                <w:rFonts w:ascii="Calibri" w:hAnsi="Calibri"/>
                <w:sz w:val="22"/>
                <w:lang w:eastAsia="ja-JP"/>
              </w:rPr>
            </w:pPr>
            <w:r w:rsidRPr="00D20314">
              <w:rPr>
                <w:rFonts w:ascii="Calibri" w:hAnsi="Calibri" w:hint="eastAsia"/>
                <w:sz w:val="18"/>
                <w:szCs w:val="18"/>
              </w:rPr>
              <w:t>(</w:t>
            </w:r>
            <w:r w:rsidRPr="00D20314">
              <w:rPr>
                <w:rFonts w:ascii="Calibri" w:hAnsi="Calibri" w:hint="eastAsia"/>
                <w:sz w:val="18"/>
                <w:szCs w:val="18"/>
              </w:rPr>
              <w:t>英文</w:t>
            </w:r>
            <w:r w:rsidRPr="00D20314">
              <w:rPr>
                <w:rFonts w:ascii="Calibri" w:hAnsi="Calibri" w:hint="eastAsia"/>
                <w:sz w:val="18"/>
                <w:szCs w:val="18"/>
              </w:rPr>
              <w:t>)</w:t>
            </w:r>
          </w:p>
        </w:tc>
      </w:tr>
      <w:tr w:rsidR="00274CE5" w:rsidRPr="00003C0E" w14:paraId="21EF7E5C" w14:textId="77777777" w:rsidTr="00274CE5">
        <w:trPr>
          <w:cantSplit/>
          <w:trHeight w:val="535"/>
        </w:trPr>
        <w:tc>
          <w:tcPr>
            <w:tcW w:w="764" w:type="pct"/>
            <w:vAlign w:val="center"/>
          </w:tcPr>
          <w:p w14:paraId="21E41B8C" w14:textId="2A245768" w:rsidR="00274CE5" w:rsidRPr="00003C0E" w:rsidRDefault="00274CE5" w:rsidP="001E4059">
            <w:pPr>
              <w:spacing w:beforeLines="20" w:before="72" w:afterLines="20" w:after="72"/>
              <w:ind w:left="618" w:hangingChars="281" w:hanging="618"/>
              <w:jc w:val="center"/>
              <w:rPr>
                <w:rFonts w:ascii="Calibri" w:hAnsi="Calibri"/>
                <w:sz w:val="22"/>
                <w:lang w:eastAsia="ja-JP"/>
              </w:rPr>
            </w:pPr>
            <w:r>
              <w:rPr>
                <w:rFonts w:ascii="Calibri" w:hAnsi="Calibri" w:hint="eastAsia"/>
                <w:sz w:val="22"/>
              </w:rPr>
              <w:t>聯絡</w:t>
            </w:r>
            <w:r w:rsidRPr="00003C0E">
              <w:rPr>
                <w:rFonts w:ascii="Calibri" w:hAnsi="Calibri"/>
                <w:sz w:val="22"/>
                <w:lang w:eastAsia="ja-JP"/>
              </w:rPr>
              <w:t>電話</w:t>
            </w:r>
          </w:p>
        </w:tc>
        <w:tc>
          <w:tcPr>
            <w:tcW w:w="1625" w:type="pct"/>
            <w:vAlign w:val="center"/>
          </w:tcPr>
          <w:p w14:paraId="28392A9C" w14:textId="77777777" w:rsidR="00274CE5" w:rsidRPr="00ED7D1B" w:rsidRDefault="00274CE5" w:rsidP="001E4059">
            <w:pPr>
              <w:spacing w:beforeLines="20" w:before="72" w:afterLines="20" w:after="72"/>
              <w:jc w:val="both"/>
              <w:rPr>
                <w:rFonts w:ascii="Calibri" w:eastAsia="MS Mincho" w:hAnsi="Calibri"/>
                <w:sz w:val="22"/>
                <w:lang w:eastAsia="ja-JP"/>
              </w:rPr>
            </w:pPr>
          </w:p>
        </w:tc>
        <w:tc>
          <w:tcPr>
            <w:tcW w:w="428" w:type="pct"/>
            <w:vAlign w:val="center"/>
          </w:tcPr>
          <w:p w14:paraId="795A8790" w14:textId="3AED7BC1" w:rsidR="00274CE5" w:rsidRPr="00ED7D1B" w:rsidRDefault="00274CE5" w:rsidP="001E4059">
            <w:pPr>
              <w:spacing w:beforeLines="20" w:before="72" w:afterLines="20" w:after="72"/>
              <w:jc w:val="both"/>
              <w:rPr>
                <w:rFonts w:ascii="Calibri" w:eastAsia="MS Mincho" w:hAnsi="Calibri"/>
                <w:sz w:val="22"/>
                <w:lang w:eastAsia="ja-JP"/>
              </w:rPr>
            </w:pPr>
            <w:r w:rsidRPr="00003C0E">
              <w:rPr>
                <w:rFonts w:ascii="Calibri" w:hAnsi="Calibri"/>
                <w:sz w:val="22"/>
                <w:lang w:eastAsia="ja-JP"/>
              </w:rPr>
              <w:t>E-mail</w:t>
            </w:r>
          </w:p>
        </w:tc>
        <w:tc>
          <w:tcPr>
            <w:tcW w:w="2183" w:type="pct"/>
            <w:gridSpan w:val="2"/>
            <w:vAlign w:val="center"/>
          </w:tcPr>
          <w:p w14:paraId="47018F9E" w14:textId="72672099" w:rsidR="00274CE5" w:rsidRPr="00ED7D1B" w:rsidRDefault="00274CE5" w:rsidP="001E4059">
            <w:pPr>
              <w:spacing w:beforeLines="20" w:before="72" w:afterLines="20" w:after="72"/>
              <w:jc w:val="both"/>
              <w:rPr>
                <w:rFonts w:ascii="Calibri" w:eastAsia="MS Mincho" w:hAnsi="Calibri"/>
                <w:sz w:val="22"/>
                <w:lang w:eastAsia="ja-JP"/>
              </w:rPr>
            </w:pPr>
          </w:p>
        </w:tc>
      </w:tr>
      <w:tr w:rsidR="00274CE5" w:rsidRPr="00003C0E" w14:paraId="00834771" w14:textId="77777777" w:rsidTr="00274CE5">
        <w:trPr>
          <w:cantSplit/>
          <w:trHeight w:val="546"/>
        </w:trPr>
        <w:tc>
          <w:tcPr>
            <w:tcW w:w="764" w:type="pct"/>
            <w:vAlign w:val="center"/>
          </w:tcPr>
          <w:p w14:paraId="3632A9A1" w14:textId="3FC0DF93" w:rsidR="00274CE5" w:rsidRPr="00003C0E" w:rsidRDefault="00274CE5" w:rsidP="001E4059">
            <w:pPr>
              <w:spacing w:beforeLines="20" w:before="72" w:afterLines="20" w:after="72"/>
              <w:ind w:left="618" w:hangingChars="281" w:hanging="618"/>
              <w:jc w:val="center"/>
              <w:rPr>
                <w:rFonts w:ascii="Calibri" w:hAnsi="Calibri"/>
                <w:sz w:val="22"/>
                <w:lang w:eastAsia="ja-JP"/>
              </w:rPr>
            </w:pPr>
            <w:r w:rsidRPr="00003C0E">
              <w:rPr>
                <w:rFonts w:ascii="Calibri" w:hAnsi="Calibri"/>
                <w:sz w:val="22"/>
                <w:lang w:eastAsia="ja-JP"/>
              </w:rPr>
              <w:t>聯絡地址</w:t>
            </w:r>
          </w:p>
        </w:tc>
        <w:tc>
          <w:tcPr>
            <w:tcW w:w="4236" w:type="pct"/>
            <w:gridSpan w:val="4"/>
            <w:vAlign w:val="center"/>
          </w:tcPr>
          <w:p w14:paraId="50A26180" w14:textId="77777777" w:rsidR="00274CE5" w:rsidRPr="00003C0E" w:rsidRDefault="00274CE5" w:rsidP="001E4059">
            <w:pPr>
              <w:spacing w:beforeLines="20" w:before="72" w:afterLines="20" w:after="72"/>
              <w:jc w:val="both"/>
              <w:rPr>
                <w:rFonts w:ascii="Calibri" w:hAnsi="Calibri"/>
                <w:sz w:val="22"/>
                <w:lang w:eastAsia="ja-JP"/>
              </w:rPr>
            </w:pPr>
          </w:p>
        </w:tc>
      </w:tr>
      <w:tr w:rsidR="00274CE5" w:rsidRPr="00003C0E" w14:paraId="1B9BF780" w14:textId="77777777" w:rsidTr="008A5718">
        <w:trPr>
          <w:cantSplit/>
          <w:trHeight w:val="921"/>
        </w:trPr>
        <w:tc>
          <w:tcPr>
            <w:tcW w:w="764" w:type="pct"/>
            <w:vAlign w:val="center"/>
          </w:tcPr>
          <w:p w14:paraId="445ADD5A" w14:textId="77777777" w:rsidR="00274CE5" w:rsidRPr="00003C0E" w:rsidRDefault="00274CE5" w:rsidP="008A5718">
            <w:pPr>
              <w:spacing w:beforeLines="20" w:before="72" w:afterLines="20" w:after="72" w:line="360" w:lineRule="auto"/>
              <w:ind w:left="618" w:hangingChars="281" w:hanging="618"/>
              <w:jc w:val="center"/>
              <w:rPr>
                <w:rFonts w:ascii="Calibri" w:hAnsi="Calibri"/>
                <w:sz w:val="22"/>
                <w:lang w:eastAsia="ja-JP"/>
              </w:rPr>
            </w:pPr>
            <w:r>
              <w:rPr>
                <w:rFonts w:ascii="Calibri" w:hAnsi="Calibri" w:hint="eastAsia"/>
                <w:sz w:val="22"/>
              </w:rPr>
              <w:t>投稿子題</w:t>
            </w:r>
          </w:p>
        </w:tc>
        <w:tc>
          <w:tcPr>
            <w:tcW w:w="2118" w:type="pct"/>
            <w:gridSpan w:val="3"/>
            <w:vAlign w:val="center"/>
          </w:tcPr>
          <w:p w14:paraId="6CEAB064" w14:textId="2B7D0E8C" w:rsidR="00274CE5" w:rsidRPr="00C4650C" w:rsidRDefault="00274CE5" w:rsidP="00C4650C">
            <w:pPr>
              <w:spacing w:beforeLines="20" w:before="72" w:afterLines="20" w:after="72"/>
              <w:ind w:left="405" w:hangingChars="184" w:hanging="405"/>
              <w:jc w:val="both"/>
              <w:rPr>
                <w:rFonts w:asciiTheme="majorEastAsia" w:eastAsiaTheme="majorEastAsia" w:hAnsiTheme="majorEastAsia" w:cstheme="minorHAnsi"/>
                <w:sz w:val="22"/>
              </w:rPr>
            </w:pPr>
            <w:r w:rsidRPr="00C4650C">
              <w:rPr>
                <w:rFonts w:asciiTheme="majorEastAsia" w:eastAsiaTheme="majorEastAsia" w:hAnsiTheme="majorEastAsia" w:cstheme="minorHAnsi"/>
                <w:sz w:val="22"/>
              </w:rPr>
              <w:t>□</w:t>
            </w:r>
            <w:r w:rsidR="00C4650C" w:rsidRPr="00C4650C">
              <w:rPr>
                <w:rFonts w:asciiTheme="minorHAnsi" w:eastAsiaTheme="majorEastAsia" w:hAnsiTheme="minorHAnsi" w:cstheme="minorHAnsi"/>
                <w:sz w:val="22"/>
              </w:rPr>
              <w:t>1.</w:t>
            </w:r>
            <w:r w:rsidR="00C4650C" w:rsidRPr="00C4650C">
              <w:rPr>
                <w:rFonts w:asciiTheme="majorEastAsia" w:eastAsiaTheme="majorEastAsia" w:hAnsiTheme="majorEastAsia" w:cstheme="minorHAnsi"/>
                <w:sz w:val="22"/>
              </w:rPr>
              <w:t>凝視場域：「闖世代」與文化政策的思辨、建構與反身性實踐</w:t>
            </w:r>
          </w:p>
          <w:p w14:paraId="027DDF59" w14:textId="6292D32F" w:rsidR="00274CE5" w:rsidRPr="00C4650C" w:rsidRDefault="00274CE5" w:rsidP="00C4650C">
            <w:pPr>
              <w:spacing w:beforeLines="20" w:before="72" w:afterLines="20" w:after="72"/>
              <w:ind w:leftChars="-1" w:left="403" w:hangingChars="184" w:hanging="405"/>
              <w:jc w:val="both"/>
              <w:rPr>
                <w:rFonts w:asciiTheme="majorEastAsia" w:eastAsiaTheme="majorEastAsia" w:hAnsiTheme="majorEastAsia" w:cstheme="minorHAnsi"/>
                <w:sz w:val="22"/>
              </w:rPr>
            </w:pPr>
            <w:r w:rsidRPr="00C4650C">
              <w:rPr>
                <w:rFonts w:asciiTheme="majorEastAsia" w:eastAsiaTheme="majorEastAsia" w:hAnsiTheme="majorEastAsia" w:cstheme="minorHAnsi"/>
                <w:sz w:val="22"/>
              </w:rPr>
              <w:t>□</w:t>
            </w:r>
            <w:r w:rsidR="00C4650C" w:rsidRPr="00C4650C">
              <w:rPr>
                <w:rFonts w:asciiTheme="minorHAnsi" w:eastAsiaTheme="majorEastAsia" w:hAnsiTheme="minorHAnsi" w:cstheme="minorHAnsi"/>
                <w:sz w:val="22"/>
              </w:rPr>
              <w:t>2</w:t>
            </w:r>
            <w:r w:rsidR="00C4650C" w:rsidRPr="00C4650C">
              <w:rPr>
                <w:rFonts w:asciiTheme="majorEastAsia" w:eastAsiaTheme="majorEastAsia" w:hAnsiTheme="majorEastAsia" w:cstheme="minorHAnsi"/>
                <w:sz w:val="22"/>
              </w:rPr>
              <w:t>.文創節慶內爆？闖世代與文化經濟反身性想像</w:t>
            </w:r>
          </w:p>
          <w:p w14:paraId="31EE05EA" w14:textId="22BFA317" w:rsidR="00274CE5" w:rsidRPr="00C4650C" w:rsidRDefault="00274CE5" w:rsidP="00C4650C">
            <w:pPr>
              <w:spacing w:beforeLines="20" w:before="72" w:afterLines="20" w:after="72"/>
              <w:ind w:left="405" w:hangingChars="184" w:hanging="405"/>
              <w:jc w:val="both"/>
              <w:rPr>
                <w:rFonts w:asciiTheme="majorEastAsia" w:eastAsiaTheme="majorEastAsia" w:hAnsiTheme="majorEastAsia" w:cstheme="minorHAnsi"/>
                <w:sz w:val="22"/>
              </w:rPr>
            </w:pPr>
            <w:r w:rsidRPr="00C4650C">
              <w:rPr>
                <w:rFonts w:asciiTheme="majorEastAsia" w:eastAsiaTheme="majorEastAsia" w:hAnsiTheme="majorEastAsia" w:cstheme="minorHAnsi"/>
                <w:sz w:val="22"/>
              </w:rPr>
              <w:t>□</w:t>
            </w:r>
            <w:r w:rsidR="00C4650C" w:rsidRPr="00C4650C">
              <w:rPr>
                <w:rFonts w:asciiTheme="minorHAnsi" w:eastAsiaTheme="majorEastAsia" w:hAnsiTheme="minorHAnsi" w:cstheme="minorHAnsi"/>
                <w:sz w:val="22"/>
              </w:rPr>
              <w:t>3.</w:t>
            </w:r>
            <w:r w:rsidR="00C4650C" w:rsidRPr="00C4650C">
              <w:rPr>
                <w:rFonts w:asciiTheme="minorHAnsi" w:eastAsiaTheme="majorEastAsia" w:hAnsiTheme="minorHAnsi" w:cstheme="minorHAnsi"/>
                <w:sz w:val="22"/>
              </w:rPr>
              <w:t>「</w:t>
            </w:r>
            <w:r w:rsidR="00C4650C" w:rsidRPr="00C4650C">
              <w:rPr>
                <w:rFonts w:asciiTheme="majorEastAsia" w:eastAsiaTheme="majorEastAsia" w:hAnsiTheme="majorEastAsia" w:cstheme="minorHAnsi"/>
                <w:sz w:val="22"/>
              </w:rPr>
              <w:t>闖」博物館-從公共領域到文化平權的場域精神</w:t>
            </w:r>
          </w:p>
          <w:p w14:paraId="1365BEC6" w14:textId="7AD59FC6" w:rsidR="00274CE5" w:rsidRPr="00C4650C" w:rsidRDefault="00274CE5" w:rsidP="008A5718">
            <w:pPr>
              <w:spacing w:beforeLines="20" w:before="72" w:afterLines="20" w:after="72"/>
              <w:ind w:left="618" w:hangingChars="281" w:hanging="618"/>
              <w:jc w:val="both"/>
              <w:rPr>
                <w:rFonts w:asciiTheme="majorEastAsia" w:eastAsiaTheme="majorEastAsia" w:hAnsiTheme="majorEastAsia" w:cstheme="minorHAnsi"/>
                <w:sz w:val="22"/>
              </w:rPr>
            </w:pPr>
          </w:p>
        </w:tc>
        <w:tc>
          <w:tcPr>
            <w:tcW w:w="2118" w:type="pct"/>
            <w:vAlign w:val="center"/>
          </w:tcPr>
          <w:p w14:paraId="1D42C9A2" w14:textId="3650694F" w:rsidR="00C4650C" w:rsidRPr="00C4650C" w:rsidRDefault="00274CE5" w:rsidP="00C4650C">
            <w:pPr>
              <w:spacing w:beforeLines="20" w:before="72" w:afterLines="20" w:after="72"/>
              <w:ind w:left="429" w:hangingChars="195" w:hanging="429"/>
              <w:jc w:val="both"/>
              <w:rPr>
                <w:rFonts w:asciiTheme="majorEastAsia" w:eastAsiaTheme="majorEastAsia" w:hAnsiTheme="majorEastAsia" w:cstheme="minorHAnsi"/>
                <w:sz w:val="22"/>
              </w:rPr>
            </w:pPr>
            <w:r w:rsidRPr="00C4650C">
              <w:rPr>
                <w:rFonts w:asciiTheme="majorEastAsia" w:eastAsiaTheme="majorEastAsia" w:hAnsiTheme="majorEastAsia" w:cstheme="minorHAnsi"/>
                <w:sz w:val="22"/>
              </w:rPr>
              <w:t>□</w:t>
            </w:r>
            <w:r w:rsidR="00C4650C" w:rsidRPr="00C4650C">
              <w:rPr>
                <w:rFonts w:asciiTheme="minorHAnsi" w:eastAsiaTheme="majorEastAsia" w:hAnsiTheme="minorHAnsi" w:cstheme="minorHAnsi"/>
                <w:sz w:val="22"/>
              </w:rPr>
              <w:t>4</w:t>
            </w:r>
            <w:r w:rsidR="00C4650C" w:rsidRPr="00C4650C">
              <w:rPr>
                <w:rFonts w:asciiTheme="majorEastAsia" w:eastAsiaTheme="majorEastAsia" w:hAnsiTheme="majorEastAsia" w:cstheme="minorHAnsi"/>
                <w:sz w:val="22"/>
              </w:rPr>
              <w:t>.「闖世代」公共領域的跨界能量：「藝」的維度</w:t>
            </w:r>
          </w:p>
          <w:p w14:paraId="41547777" w14:textId="3D86B77F" w:rsidR="00274CE5" w:rsidRPr="00C4650C" w:rsidRDefault="00C4650C" w:rsidP="00C4650C">
            <w:pPr>
              <w:spacing w:beforeLines="20" w:before="72" w:afterLines="20" w:after="72"/>
              <w:ind w:left="429" w:hangingChars="195" w:hanging="429"/>
              <w:jc w:val="both"/>
              <w:rPr>
                <w:rFonts w:asciiTheme="majorEastAsia" w:eastAsiaTheme="majorEastAsia" w:hAnsiTheme="majorEastAsia" w:cstheme="minorHAnsi"/>
                <w:sz w:val="22"/>
              </w:rPr>
            </w:pPr>
            <w:r w:rsidRPr="00C4650C">
              <w:rPr>
                <w:rFonts w:asciiTheme="majorEastAsia" w:eastAsiaTheme="majorEastAsia" w:hAnsiTheme="majorEastAsia" w:cstheme="minorHAnsi"/>
                <w:sz w:val="22"/>
              </w:rPr>
              <w:t>□</w:t>
            </w:r>
            <w:r w:rsidRPr="00C4650C">
              <w:rPr>
                <w:rFonts w:asciiTheme="minorHAnsi" w:eastAsiaTheme="majorEastAsia" w:hAnsiTheme="minorHAnsi" w:cstheme="minorHAnsi"/>
                <w:sz w:val="22"/>
              </w:rPr>
              <w:t>5</w:t>
            </w:r>
            <w:r w:rsidRPr="00C4650C">
              <w:rPr>
                <w:rFonts w:asciiTheme="majorEastAsia" w:eastAsiaTheme="majorEastAsia" w:hAnsiTheme="majorEastAsia" w:cstheme="minorHAnsi"/>
                <w:sz w:val="22"/>
              </w:rPr>
              <w:t>.全球地方感—「闖」回公共領域「實踐」的世界</w:t>
            </w:r>
          </w:p>
          <w:p w14:paraId="6077D949" w14:textId="7FA8C1FF" w:rsidR="00274CE5" w:rsidRPr="00C4650C" w:rsidRDefault="00274CE5" w:rsidP="00C4650C">
            <w:pPr>
              <w:spacing w:beforeLines="20" w:before="72" w:afterLines="20" w:after="72"/>
              <w:ind w:left="429" w:hangingChars="195" w:hanging="429"/>
              <w:jc w:val="both"/>
              <w:rPr>
                <w:rFonts w:asciiTheme="majorEastAsia" w:eastAsiaTheme="majorEastAsia" w:hAnsiTheme="majorEastAsia" w:cstheme="minorHAnsi"/>
                <w:sz w:val="22"/>
              </w:rPr>
            </w:pPr>
            <w:r w:rsidRPr="00C4650C">
              <w:rPr>
                <w:rFonts w:asciiTheme="majorEastAsia" w:eastAsiaTheme="majorEastAsia" w:hAnsiTheme="majorEastAsia" w:cstheme="minorHAnsi"/>
                <w:sz w:val="22"/>
              </w:rPr>
              <w:t>□</w:t>
            </w:r>
            <w:r w:rsidR="00C4650C" w:rsidRPr="00C4650C">
              <w:rPr>
                <w:rFonts w:asciiTheme="minorHAnsi" w:eastAsiaTheme="majorEastAsia" w:hAnsiTheme="minorHAnsi" w:cstheme="minorHAnsi"/>
                <w:sz w:val="22"/>
              </w:rPr>
              <w:t>6.</w:t>
            </w:r>
            <w:r w:rsidR="00C4650C" w:rsidRPr="00C4650C">
              <w:rPr>
                <w:rFonts w:asciiTheme="majorEastAsia" w:eastAsiaTheme="majorEastAsia" w:hAnsiTheme="majorEastAsia" w:cstheme="minorHAnsi"/>
                <w:sz w:val="22"/>
              </w:rPr>
              <w:t>「闖」文化．人類世：文化中介的能量與生態永續</w:t>
            </w:r>
          </w:p>
          <w:p w14:paraId="70D7A32D" w14:textId="65A6096C" w:rsidR="00274CE5" w:rsidRPr="00C4650C" w:rsidRDefault="00274CE5" w:rsidP="008A5718">
            <w:pPr>
              <w:spacing w:beforeLines="20" w:before="72" w:afterLines="20" w:after="72"/>
              <w:ind w:left="618" w:hangingChars="281" w:hanging="618"/>
              <w:jc w:val="both"/>
              <w:rPr>
                <w:rFonts w:asciiTheme="majorEastAsia" w:eastAsiaTheme="majorEastAsia" w:hAnsiTheme="majorEastAsia" w:cstheme="minorHAnsi"/>
                <w:sz w:val="22"/>
              </w:rPr>
            </w:pPr>
            <w:r w:rsidRPr="00C4650C">
              <w:rPr>
                <w:rFonts w:asciiTheme="majorEastAsia" w:eastAsiaTheme="majorEastAsia" w:hAnsiTheme="majorEastAsia" w:cstheme="minorHAnsi"/>
                <w:sz w:val="22"/>
              </w:rPr>
              <w:t>□</w:t>
            </w:r>
            <w:r w:rsidR="00C4650C" w:rsidRPr="00C4650C">
              <w:rPr>
                <w:rFonts w:asciiTheme="minorHAnsi" w:eastAsiaTheme="majorEastAsia" w:hAnsiTheme="minorHAnsi" w:cstheme="minorHAnsi"/>
                <w:sz w:val="22"/>
              </w:rPr>
              <w:t>7.</w:t>
            </w:r>
            <w:r w:rsidR="00C4650C" w:rsidRPr="00C4650C">
              <w:rPr>
                <w:rFonts w:asciiTheme="majorEastAsia" w:eastAsiaTheme="majorEastAsia" w:hAnsiTheme="majorEastAsia" w:cstheme="minorHAnsi"/>
                <w:sz w:val="22"/>
              </w:rPr>
              <w:t>其他開放議題</w:t>
            </w:r>
          </w:p>
        </w:tc>
      </w:tr>
      <w:tr w:rsidR="00274CE5" w:rsidRPr="00003C0E" w14:paraId="16A7EF46" w14:textId="77777777" w:rsidTr="00274CE5">
        <w:trPr>
          <w:cantSplit/>
          <w:trHeight w:val="246"/>
        </w:trPr>
        <w:tc>
          <w:tcPr>
            <w:tcW w:w="764" w:type="pct"/>
            <w:vMerge w:val="restart"/>
            <w:vAlign w:val="center"/>
          </w:tcPr>
          <w:p w14:paraId="31432728" w14:textId="24D917DD" w:rsidR="00274CE5" w:rsidRPr="00003C0E" w:rsidRDefault="00274CE5" w:rsidP="001E4059">
            <w:pPr>
              <w:spacing w:beforeLines="20" w:before="72" w:afterLines="20" w:after="72"/>
              <w:ind w:left="618" w:hangingChars="281" w:hanging="618"/>
              <w:jc w:val="center"/>
              <w:rPr>
                <w:rFonts w:ascii="Calibri" w:hAnsi="Calibri"/>
                <w:sz w:val="22"/>
              </w:rPr>
            </w:pPr>
            <w:r w:rsidRPr="00003C0E">
              <w:rPr>
                <w:rFonts w:ascii="Calibri" w:hAnsi="Calibri"/>
                <w:sz w:val="22"/>
                <w:lang w:eastAsia="ja-JP"/>
              </w:rPr>
              <w:t>論文名稱</w:t>
            </w:r>
          </w:p>
        </w:tc>
        <w:tc>
          <w:tcPr>
            <w:tcW w:w="4236" w:type="pct"/>
            <w:gridSpan w:val="4"/>
            <w:vAlign w:val="center"/>
          </w:tcPr>
          <w:p w14:paraId="7841FD86" w14:textId="594C5F4E" w:rsidR="00274CE5" w:rsidRPr="00274CE5" w:rsidRDefault="00274CE5" w:rsidP="001E4059">
            <w:pPr>
              <w:spacing w:beforeLines="20" w:before="72" w:afterLines="20" w:after="72"/>
              <w:ind w:left="506" w:hangingChars="281" w:hanging="506"/>
              <w:jc w:val="both"/>
              <w:rPr>
                <w:rFonts w:ascii="Calibri" w:hAnsi="Calibri"/>
                <w:sz w:val="18"/>
                <w:szCs w:val="18"/>
                <w:lang w:eastAsia="ja-JP"/>
              </w:rPr>
            </w:pPr>
            <w:r w:rsidRPr="00274CE5">
              <w:rPr>
                <w:rFonts w:ascii="Calibri" w:hAnsi="Calibri" w:hint="eastAsia"/>
                <w:sz w:val="18"/>
                <w:szCs w:val="18"/>
              </w:rPr>
              <w:t>(</w:t>
            </w:r>
            <w:r w:rsidRPr="00274CE5">
              <w:rPr>
                <w:rFonts w:ascii="Calibri" w:hAnsi="Calibri" w:hint="eastAsia"/>
                <w:sz w:val="18"/>
                <w:szCs w:val="18"/>
              </w:rPr>
              <w:t>中文</w:t>
            </w:r>
            <w:r w:rsidRPr="00274CE5">
              <w:rPr>
                <w:rFonts w:ascii="Calibri" w:hAnsi="Calibri" w:hint="eastAsia"/>
                <w:sz w:val="18"/>
                <w:szCs w:val="18"/>
              </w:rPr>
              <w:t>)</w:t>
            </w:r>
          </w:p>
        </w:tc>
      </w:tr>
      <w:tr w:rsidR="00274CE5" w:rsidRPr="00003C0E" w14:paraId="1CF88E02" w14:textId="77777777" w:rsidTr="001E4059">
        <w:trPr>
          <w:cantSplit/>
          <w:trHeight w:val="332"/>
        </w:trPr>
        <w:tc>
          <w:tcPr>
            <w:tcW w:w="764" w:type="pct"/>
            <w:vMerge/>
            <w:vAlign w:val="center"/>
          </w:tcPr>
          <w:p w14:paraId="2BBCC626" w14:textId="77777777" w:rsidR="00274CE5" w:rsidRPr="00003C0E" w:rsidRDefault="00274CE5" w:rsidP="001E4059">
            <w:pPr>
              <w:spacing w:beforeLines="20" w:before="72" w:afterLines="20" w:after="72"/>
              <w:ind w:left="618" w:hangingChars="281" w:hanging="618"/>
              <w:jc w:val="center"/>
              <w:rPr>
                <w:rFonts w:ascii="Calibri" w:hAnsi="Calibri"/>
                <w:sz w:val="22"/>
                <w:lang w:eastAsia="ja-JP"/>
              </w:rPr>
            </w:pPr>
          </w:p>
        </w:tc>
        <w:tc>
          <w:tcPr>
            <w:tcW w:w="4236" w:type="pct"/>
            <w:gridSpan w:val="4"/>
            <w:vAlign w:val="center"/>
          </w:tcPr>
          <w:p w14:paraId="040A5F59" w14:textId="44765679" w:rsidR="00274CE5" w:rsidRPr="00274CE5" w:rsidRDefault="00274CE5" w:rsidP="001E4059">
            <w:pPr>
              <w:spacing w:beforeLines="20" w:before="72" w:afterLines="20" w:after="72"/>
              <w:ind w:left="506" w:hangingChars="281" w:hanging="506"/>
              <w:jc w:val="both"/>
              <w:rPr>
                <w:rFonts w:ascii="Calibri" w:hAnsi="Calibri"/>
                <w:sz w:val="18"/>
                <w:szCs w:val="18"/>
                <w:lang w:eastAsia="ja-JP"/>
              </w:rPr>
            </w:pPr>
            <w:r w:rsidRPr="00274CE5">
              <w:rPr>
                <w:rFonts w:ascii="Calibri" w:hAnsi="Calibri" w:hint="eastAsia"/>
                <w:sz w:val="18"/>
                <w:szCs w:val="18"/>
              </w:rPr>
              <w:t>(</w:t>
            </w:r>
            <w:r w:rsidRPr="00274CE5">
              <w:rPr>
                <w:rFonts w:ascii="Calibri" w:hAnsi="Calibri" w:hint="eastAsia"/>
                <w:sz w:val="18"/>
                <w:szCs w:val="18"/>
              </w:rPr>
              <w:t>英文</w:t>
            </w:r>
            <w:r w:rsidRPr="00274CE5">
              <w:rPr>
                <w:rFonts w:ascii="Calibri" w:hAnsi="Calibri" w:hint="eastAsia"/>
                <w:sz w:val="18"/>
                <w:szCs w:val="18"/>
              </w:rPr>
              <w:t>)</w:t>
            </w:r>
          </w:p>
        </w:tc>
      </w:tr>
      <w:tr w:rsidR="001E4059" w:rsidRPr="00ED7D1B" w14:paraId="1F1B84B3" w14:textId="77777777" w:rsidTr="001E4059">
        <w:trPr>
          <w:cantSplit/>
          <w:trHeight w:val="343"/>
        </w:trPr>
        <w:tc>
          <w:tcPr>
            <w:tcW w:w="764" w:type="pct"/>
            <w:vMerge w:val="restart"/>
            <w:vAlign w:val="center"/>
          </w:tcPr>
          <w:p w14:paraId="687E79F8" w14:textId="12AB7F10" w:rsidR="001E4059" w:rsidRPr="00003C0E" w:rsidRDefault="001E4059" w:rsidP="001E4059">
            <w:pPr>
              <w:spacing w:beforeLines="20" w:before="72" w:afterLines="20" w:after="72"/>
              <w:ind w:left="618" w:hangingChars="281" w:hanging="618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t>關鍵詞</w:t>
            </w:r>
          </w:p>
        </w:tc>
        <w:tc>
          <w:tcPr>
            <w:tcW w:w="4236" w:type="pct"/>
            <w:gridSpan w:val="4"/>
            <w:vAlign w:val="center"/>
          </w:tcPr>
          <w:p w14:paraId="571A181A" w14:textId="74CCF513" w:rsidR="001E4059" w:rsidRPr="00003C0E" w:rsidRDefault="001E4059" w:rsidP="001E4059">
            <w:pPr>
              <w:spacing w:beforeLines="20" w:before="72" w:afterLines="20" w:after="72"/>
              <w:ind w:left="506" w:hangingChars="281" w:hanging="506"/>
              <w:jc w:val="both"/>
              <w:rPr>
                <w:rFonts w:ascii="Calibri" w:hAnsi="Calibri"/>
                <w:sz w:val="22"/>
              </w:rPr>
            </w:pPr>
            <w:r w:rsidRPr="00274CE5">
              <w:rPr>
                <w:rFonts w:ascii="Calibri" w:hAnsi="Calibri" w:hint="eastAsia"/>
                <w:sz w:val="18"/>
                <w:szCs w:val="18"/>
              </w:rPr>
              <w:t>(</w:t>
            </w:r>
            <w:r w:rsidRPr="00274CE5">
              <w:rPr>
                <w:rFonts w:ascii="Calibri" w:hAnsi="Calibri" w:hint="eastAsia"/>
                <w:sz w:val="18"/>
                <w:szCs w:val="18"/>
              </w:rPr>
              <w:t>中文</w:t>
            </w:r>
            <w:r w:rsidRPr="00274CE5">
              <w:rPr>
                <w:rFonts w:ascii="Calibri" w:hAnsi="Calibri" w:hint="eastAsia"/>
                <w:sz w:val="18"/>
                <w:szCs w:val="18"/>
              </w:rPr>
              <w:t>)</w:t>
            </w:r>
          </w:p>
        </w:tc>
      </w:tr>
      <w:tr w:rsidR="001E4059" w:rsidRPr="00ED7D1B" w14:paraId="0D8A3304" w14:textId="77777777" w:rsidTr="001E4059">
        <w:trPr>
          <w:cantSplit/>
          <w:trHeight w:val="459"/>
        </w:trPr>
        <w:tc>
          <w:tcPr>
            <w:tcW w:w="764" w:type="pct"/>
            <w:vMerge/>
            <w:vAlign w:val="center"/>
          </w:tcPr>
          <w:p w14:paraId="3B9ADB8F" w14:textId="77777777" w:rsidR="001E4059" w:rsidRPr="00003C0E" w:rsidRDefault="001E4059" w:rsidP="001E4059">
            <w:pPr>
              <w:spacing w:beforeLines="20" w:before="72" w:afterLines="20" w:after="72"/>
              <w:ind w:left="618" w:hangingChars="281" w:hanging="618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4236" w:type="pct"/>
            <w:gridSpan w:val="4"/>
            <w:vAlign w:val="center"/>
          </w:tcPr>
          <w:p w14:paraId="11949E51" w14:textId="75E2C9D8" w:rsidR="001E4059" w:rsidRPr="00003C0E" w:rsidRDefault="001E4059" w:rsidP="001E4059">
            <w:pPr>
              <w:spacing w:beforeLines="20" w:before="72" w:afterLines="20" w:after="72"/>
              <w:ind w:left="506" w:hangingChars="281" w:hanging="506"/>
              <w:jc w:val="both"/>
              <w:rPr>
                <w:rFonts w:ascii="Calibri" w:hAnsi="Calibri"/>
                <w:sz w:val="22"/>
              </w:rPr>
            </w:pPr>
            <w:r w:rsidRPr="00274CE5">
              <w:rPr>
                <w:rFonts w:ascii="Calibri" w:hAnsi="Calibri" w:hint="eastAsia"/>
                <w:sz w:val="18"/>
                <w:szCs w:val="18"/>
              </w:rPr>
              <w:t>(</w:t>
            </w:r>
            <w:r w:rsidRPr="00274CE5">
              <w:rPr>
                <w:rFonts w:ascii="Calibri" w:hAnsi="Calibri" w:hint="eastAsia"/>
                <w:sz w:val="18"/>
                <w:szCs w:val="18"/>
              </w:rPr>
              <w:t>英文</w:t>
            </w:r>
            <w:r w:rsidRPr="00274CE5">
              <w:rPr>
                <w:rFonts w:ascii="Calibri" w:hAnsi="Calibri" w:hint="eastAsia"/>
                <w:sz w:val="18"/>
                <w:szCs w:val="18"/>
              </w:rPr>
              <w:t>)</w:t>
            </w:r>
          </w:p>
        </w:tc>
      </w:tr>
      <w:tr w:rsidR="001E4059" w:rsidRPr="00003C0E" w14:paraId="7A58D95B" w14:textId="77777777" w:rsidTr="00C4650C">
        <w:trPr>
          <w:cantSplit/>
          <w:trHeight w:val="9063"/>
        </w:trPr>
        <w:tc>
          <w:tcPr>
            <w:tcW w:w="764" w:type="pct"/>
            <w:vAlign w:val="center"/>
          </w:tcPr>
          <w:p w14:paraId="24EDAEC8" w14:textId="7579F327" w:rsidR="001E4059" w:rsidRDefault="001E4059" w:rsidP="00260DCA">
            <w:pPr>
              <w:spacing w:beforeLines="20" w:before="72" w:afterLines="20" w:after="72"/>
              <w:ind w:left="618" w:hangingChars="281" w:hanging="618"/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</w:rPr>
              <w:lastRenderedPageBreak/>
              <w:t>中文摘要</w:t>
            </w:r>
          </w:p>
          <w:p w14:paraId="70E9AB96" w14:textId="230D4E18" w:rsidR="001E4059" w:rsidRPr="00003C0E" w:rsidRDefault="001E4059" w:rsidP="00260DCA">
            <w:pPr>
              <w:spacing w:beforeLines="20" w:before="72" w:afterLines="20" w:after="72"/>
              <w:ind w:left="618" w:hangingChars="281" w:hanging="618"/>
              <w:jc w:val="center"/>
              <w:rPr>
                <w:rFonts w:ascii="Calibri" w:hAnsi="Calibri"/>
                <w:sz w:val="22"/>
                <w:lang w:eastAsia="ja-JP"/>
              </w:rPr>
            </w:pPr>
            <w:r>
              <w:rPr>
                <w:rFonts w:ascii="Calibri" w:hAnsi="Calibri"/>
                <w:sz w:val="22"/>
                <w:lang w:eastAsia="ja-JP"/>
              </w:rPr>
              <w:t>(500</w:t>
            </w:r>
            <w:r>
              <w:rPr>
                <w:rFonts w:ascii="Calibri" w:hAnsi="Calibri" w:hint="eastAsia"/>
                <w:sz w:val="22"/>
              </w:rPr>
              <w:t>字內</w:t>
            </w:r>
            <w:r>
              <w:rPr>
                <w:rFonts w:ascii="Calibri" w:hAnsi="Calibri"/>
                <w:sz w:val="22"/>
                <w:lang w:eastAsia="ja-JP"/>
              </w:rPr>
              <w:t>)</w:t>
            </w:r>
          </w:p>
        </w:tc>
        <w:tc>
          <w:tcPr>
            <w:tcW w:w="4236" w:type="pct"/>
            <w:gridSpan w:val="4"/>
            <w:vAlign w:val="center"/>
          </w:tcPr>
          <w:p w14:paraId="4F68963F" w14:textId="77777777" w:rsidR="001E4059" w:rsidRPr="00003C0E" w:rsidRDefault="001E4059" w:rsidP="00260DCA">
            <w:pPr>
              <w:spacing w:beforeLines="20" w:before="72" w:afterLines="20" w:after="72"/>
              <w:jc w:val="both"/>
              <w:rPr>
                <w:rFonts w:ascii="Calibri" w:hAnsi="Calibri"/>
                <w:sz w:val="22"/>
                <w:lang w:eastAsia="ja-JP"/>
              </w:rPr>
            </w:pPr>
          </w:p>
        </w:tc>
      </w:tr>
      <w:tr w:rsidR="001E4059" w:rsidRPr="00ED7D1B" w14:paraId="5E1D5B86" w14:textId="77777777" w:rsidTr="001E4059">
        <w:trPr>
          <w:cantSplit/>
          <w:trHeight w:val="47"/>
        </w:trPr>
        <w:tc>
          <w:tcPr>
            <w:tcW w:w="5000" w:type="pct"/>
            <w:gridSpan w:val="5"/>
            <w:vAlign w:val="center"/>
          </w:tcPr>
          <w:p w14:paraId="3747F20B" w14:textId="4E9C1801" w:rsidR="001E4059" w:rsidRPr="00003C0E" w:rsidRDefault="001E4059" w:rsidP="001E4059">
            <w:pPr>
              <w:spacing w:beforeLines="20" w:before="72" w:afterLines="20" w:after="72"/>
              <w:ind w:left="618" w:hangingChars="281" w:hanging="618"/>
              <w:jc w:val="both"/>
              <w:rPr>
                <w:rFonts w:ascii="Calibri" w:hAnsi="Calibri"/>
                <w:sz w:val="22"/>
              </w:rPr>
            </w:pPr>
            <w:r w:rsidRPr="00003C0E">
              <w:rPr>
                <w:rFonts w:ascii="Calibri" w:hAnsi="Calibri"/>
                <w:sz w:val="22"/>
              </w:rPr>
              <w:t>論文全文電子檔是否願意揭載於研討會網站</w:t>
            </w:r>
            <w:r w:rsidRPr="00003C0E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 xml:space="preserve">  </w:t>
            </w:r>
            <w:r w:rsidRPr="00003C0E">
              <w:rPr>
                <w:rFonts w:ascii="Calibri" w:hAnsi="Calibri"/>
                <w:sz w:val="22"/>
              </w:rPr>
              <w:t xml:space="preserve"> </w:t>
            </w:r>
            <w:r>
              <w:rPr>
                <w:rFonts w:ascii="Calibri" w:hAnsi="Calibri"/>
                <w:sz w:val="22"/>
              </w:rPr>
              <w:t xml:space="preserve">  </w:t>
            </w:r>
            <w:r w:rsidRPr="00274CE5">
              <w:rPr>
                <w:rFonts w:asciiTheme="minorEastAsia" w:eastAsiaTheme="minorEastAsia" w:hAnsiTheme="minorEastAsia"/>
                <w:sz w:val="22"/>
              </w:rPr>
              <w:t xml:space="preserve">□ </w:t>
            </w:r>
            <w:r w:rsidRPr="00003C0E">
              <w:rPr>
                <w:rFonts w:ascii="Calibri" w:hAnsi="Calibri"/>
                <w:sz w:val="22"/>
              </w:rPr>
              <w:t>是</w:t>
            </w:r>
            <w:r w:rsidRPr="00003C0E">
              <w:rPr>
                <w:rFonts w:ascii="Calibri" w:hAnsi="Calibri"/>
                <w:sz w:val="22"/>
              </w:rPr>
              <w:t xml:space="preserve">     </w:t>
            </w:r>
            <w:r w:rsidRPr="00274CE5">
              <w:rPr>
                <w:rFonts w:asciiTheme="majorEastAsia" w:eastAsiaTheme="majorEastAsia" w:hAnsiTheme="majorEastAsia"/>
                <w:sz w:val="22"/>
              </w:rPr>
              <w:t xml:space="preserve"> □</w:t>
            </w:r>
            <w:r w:rsidRPr="00003C0E">
              <w:rPr>
                <w:rFonts w:ascii="Calibri" w:hAnsi="Calibri"/>
                <w:sz w:val="22"/>
              </w:rPr>
              <w:t xml:space="preserve"> </w:t>
            </w:r>
            <w:r w:rsidRPr="00003C0E">
              <w:rPr>
                <w:rFonts w:ascii="Calibri" w:hAnsi="Calibri"/>
                <w:sz w:val="22"/>
              </w:rPr>
              <w:t>否</w:t>
            </w:r>
          </w:p>
        </w:tc>
      </w:tr>
      <w:tr w:rsidR="00C4650C" w:rsidRPr="00ED7D1B" w14:paraId="222A3118" w14:textId="77777777" w:rsidTr="001E4059">
        <w:trPr>
          <w:cantSplit/>
          <w:trHeight w:val="47"/>
        </w:trPr>
        <w:tc>
          <w:tcPr>
            <w:tcW w:w="5000" w:type="pct"/>
            <w:gridSpan w:val="5"/>
            <w:vAlign w:val="center"/>
          </w:tcPr>
          <w:p w14:paraId="4F08DD9A" w14:textId="1C5C789D" w:rsidR="00C4650C" w:rsidRPr="00FC76BC" w:rsidRDefault="00FC76BC" w:rsidP="00FC76BC">
            <w:pPr>
              <w:ind w:left="440" w:hangingChars="200" w:hanging="440"/>
              <w:jc w:val="both"/>
              <w:rPr>
                <w:rFonts w:ascii="Calibri" w:hAnsi="Calibri"/>
                <w:sz w:val="20"/>
                <w:lang w:eastAsia="ja-JP"/>
              </w:rPr>
            </w:pPr>
            <w:r>
              <w:rPr>
                <w:rFonts w:asciiTheme="minorHAnsi" w:hAnsiTheme="minorHAnsi" w:cstheme="minorHAnsi" w:hint="eastAsia"/>
                <w:sz w:val="22"/>
                <w:szCs w:val="22"/>
              </w:rPr>
              <w:t>摘要投稿截止日為</w:t>
            </w:r>
            <w:r w:rsidRPr="00C4650C">
              <w:rPr>
                <w:rFonts w:asciiTheme="minorHAnsi" w:hAnsiTheme="minorHAnsi" w:cstheme="minorHAnsi"/>
                <w:sz w:val="22"/>
                <w:szCs w:val="22"/>
              </w:rPr>
              <w:t>2019</w:t>
            </w:r>
            <w:r w:rsidRPr="00C4650C">
              <w:rPr>
                <w:rFonts w:asciiTheme="minorHAnsi" w:hAnsiTheme="minorHAnsi" w:cstheme="minorHAnsi"/>
                <w:sz w:val="22"/>
                <w:szCs w:val="22"/>
              </w:rPr>
              <w:t>年</w:t>
            </w:r>
            <w:r w:rsidRPr="00C4650C">
              <w:rPr>
                <w:rFonts w:asciiTheme="minorHAnsi" w:hAnsiTheme="minorHAnsi" w:cstheme="minorHAnsi" w:hint="eastAsia"/>
                <w:sz w:val="22"/>
                <w:szCs w:val="22"/>
              </w:rPr>
              <w:t>6</w:t>
            </w:r>
            <w:r w:rsidRPr="00C4650C">
              <w:rPr>
                <w:rFonts w:asciiTheme="minorHAnsi" w:hAnsiTheme="minorHAnsi" w:cstheme="minorHAnsi"/>
                <w:sz w:val="22"/>
                <w:szCs w:val="22"/>
              </w:rPr>
              <w:t>月</w:t>
            </w:r>
            <w:r w:rsidRPr="00C4650C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C4650C">
              <w:rPr>
                <w:rFonts w:asciiTheme="minorHAnsi" w:hAnsiTheme="minorHAnsi" w:cstheme="minorHAnsi"/>
                <w:sz w:val="22"/>
                <w:szCs w:val="22"/>
              </w:rPr>
              <w:t>日</w:t>
            </w:r>
            <w:r>
              <w:rPr>
                <w:rFonts w:asciiTheme="minorHAnsi" w:hAnsiTheme="minorHAnsi" w:cstheme="minorHAnsi" w:hint="eastAsia"/>
                <w:sz w:val="22"/>
                <w:szCs w:val="22"/>
              </w:rPr>
              <w:t>，投稿信箱：</w:t>
            </w:r>
            <w:hyperlink r:id="rId15" w:history="1">
              <w:r w:rsidRPr="0003627C">
                <w:rPr>
                  <w:rStyle w:val="af4"/>
                  <w:rFonts w:ascii="Calibri" w:hAnsi="Calibri"/>
                  <w:sz w:val="20"/>
                  <w:lang w:eastAsia="ja-JP"/>
                </w:rPr>
                <w:t>amcpntua@gmail.com</w:t>
              </w:r>
            </w:hyperlink>
            <w:r w:rsidR="00C4650C" w:rsidRPr="00B57D68">
              <w:rPr>
                <w:rFonts w:ascii="Calibri" w:hAnsi="Calibri"/>
                <w:sz w:val="20"/>
                <w:lang w:eastAsia="ja-JP"/>
              </w:rPr>
              <w:t>（</w:t>
            </w:r>
            <w:r>
              <w:rPr>
                <w:rFonts w:ascii="Calibri" w:hAnsi="Calibri" w:hint="eastAsia"/>
                <w:sz w:val="20"/>
              </w:rPr>
              <w:t>郵件</w:t>
            </w:r>
            <w:r w:rsidR="00C4650C" w:rsidRPr="00B57D68">
              <w:rPr>
                <w:rFonts w:ascii="Calibri" w:hAnsi="Calibri"/>
                <w:sz w:val="20"/>
                <w:lang w:eastAsia="ja-JP"/>
              </w:rPr>
              <w:t>主旨為</w:t>
            </w:r>
            <w:r w:rsidR="00C4650C" w:rsidRPr="008B2BEC">
              <w:rPr>
                <w:rFonts w:ascii="Calibri" w:eastAsiaTheme="minorEastAsia" w:hAnsi="Calibri" w:cs="新細明體" w:hint="eastAsia"/>
                <w:color w:val="000000"/>
                <w:sz w:val="20"/>
              </w:rPr>
              <w:t>「</w:t>
            </w:r>
            <w:r w:rsidR="00C4650C" w:rsidRPr="008B2BEC">
              <w:rPr>
                <w:rFonts w:ascii="Calibri" w:eastAsiaTheme="minorEastAsia" w:hAnsi="Calibri" w:cs="新細明體" w:hint="eastAsia"/>
                <w:color w:val="000000"/>
                <w:sz w:val="20"/>
              </w:rPr>
              <w:t>2019</w:t>
            </w:r>
            <w:r w:rsidR="00C4650C" w:rsidRPr="008B2BEC">
              <w:rPr>
                <w:rFonts w:ascii="Calibri" w:eastAsiaTheme="minorEastAsia" w:hAnsi="Calibri" w:cs="新細明體" w:hint="eastAsia"/>
                <w:color w:val="000000"/>
                <w:sz w:val="20"/>
              </w:rPr>
              <w:t>文化的軌跡</w:t>
            </w:r>
            <w:r w:rsidR="00C4650C" w:rsidRPr="00B57D68">
              <w:rPr>
                <w:rFonts w:ascii="Calibri" w:hAnsi="Calibri"/>
                <w:sz w:val="20"/>
                <w:lang w:eastAsia="ja-JP"/>
              </w:rPr>
              <w:t>投稿</w:t>
            </w:r>
            <w:r w:rsidR="00C4650C">
              <w:rPr>
                <w:rFonts w:ascii="Calibri" w:hAnsi="Calibri" w:hint="eastAsia"/>
                <w:sz w:val="20"/>
                <w:lang w:eastAsia="ja-JP"/>
              </w:rPr>
              <w:t>」</w:t>
            </w:r>
            <w:r>
              <w:rPr>
                <w:rFonts w:ascii="Calibri" w:hAnsi="Calibri" w:hint="eastAsia"/>
                <w:sz w:val="20"/>
              </w:rPr>
              <w:t>。</w:t>
            </w:r>
            <w:r w:rsidR="00C4650C" w:rsidRPr="00C4650C">
              <w:rPr>
                <w:rFonts w:ascii="Calibri" w:hAnsi="Calibri" w:hint="eastAsia"/>
                <w:sz w:val="20"/>
              </w:rPr>
              <w:t>檔</w:t>
            </w:r>
            <w:r w:rsidR="00C4650C" w:rsidRPr="00C4650C">
              <w:rPr>
                <w:rFonts w:ascii="Calibri" w:hAnsi="Calibri" w:hint="eastAsia"/>
                <w:sz w:val="20"/>
                <w:lang w:eastAsia="ja-JP"/>
              </w:rPr>
              <w:t>案名稱：作者全名</w:t>
            </w:r>
            <w:r w:rsidR="00C4650C" w:rsidRPr="00C4650C">
              <w:rPr>
                <w:rFonts w:ascii="Calibri" w:hAnsi="Calibri" w:hint="eastAsia"/>
                <w:sz w:val="20"/>
                <w:lang w:eastAsia="ja-JP"/>
              </w:rPr>
              <w:t>_</w:t>
            </w:r>
            <w:r w:rsidR="00C4650C" w:rsidRPr="00C4650C">
              <w:rPr>
                <w:rFonts w:ascii="Calibri" w:hAnsi="Calibri" w:hint="eastAsia"/>
                <w:sz w:val="20"/>
                <w:lang w:eastAsia="ja-JP"/>
              </w:rPr>
              <w:t>論文摘要全名</w:t>
            </w:r>
            <w:r w:rsidR="00C4650C" w:rsidRPr="00B57D68">
              <w:rPr>
                <w:rFonts w:ascii="Calibri" w:hAnsi="Calibri"/>
                <w:sz w:val="20"/>
              </w:rPr>
              <w:t>。</w:t>
            </w:r>
            <w:r>
              <w:rPr>
                <w:rFonts w:ascii="Calibri" w:hAnsi="Calibri" w:hint="eastAsia"/>
                <w:sz w:val="20"/>
              </w:rPr>
              <w:t>）</w:t>
            </w:r>
          </w:p>
        </w:tc>
      </w:tr>
    </w:tbl>
    <w:p w14:paraId="40F578E4" w14:textId="77777777" w:rsidR="00ED7D1B" w:rsidRPr="00C4650C" w:rsidRDefault="00ED7D1B" w:rsidP="008B2BEC">
      <w:pPr>
        <w:spacing w:line="360" w:lineRule="auto"/>
        <w:jc w:val="both"/>
        <w:rPr>
          <w:rFonts w:ascii="Calibri" w:hAnsi="Calibri"/>
          <w:b/>
          <w:sz w:val="20"/>
          <w:bdr w:val="single" w:sz="4" w:space="0" w:color="auto"/>
        </w:rPr>
      </w:pPr>
    </w:p>
    <w:sectPr w:rsidR="00ED7D1B" w:rsidRPr="00C4650C" w:rsidSect="007A6B8E">
      <w:headerReference w:type="default" r:id="rId1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E9A90" w14:textId="77777777" w:rsidR="0096094D" w:rsidRDefault="0096094D" w:rsidP="004A2DDD">
      <w:r>
        <w:separator/>
      </w:r>
    </w:p>
  </w:endnote>
  <w:endnote w:type="continuationSeparator" w:id="0">
    <w:p w14:paraId="5A82AE1B" w14:textId="77777777" w:rsidR="0096094D" w:rsidRDefault="0096094D" w:rsidP="004A2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80000" w:usb2="00000010" w:usb3="00000000" w:csb0="00100001" w:csb1="00000000"/>
  </w:font>
  <w:font w:name="華康隸書體W7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iti TC Medium">
    <w:altName w:val="Malgun Gothic Semilight"/>
    <w:charset w:val="80"/>
    <w:family w:val="auto"/>
    <w:pitch w:val="variable"/>
    <w:sig w:usb0="00000000" w:usb1="0807004A" w:usb2="00000010" w:usb3="00000000" w:csb0="003E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DD6E68" w14:textId="77777777" w:rsidR="0096094D" w:rsidRDefault="0096094D" w:rsidP="004A2DDD">
      <w:r>
        <w:separator/>
      </w:r>
    </w:p>
  </w:footnote>
  <w:footnote w:type="continuationSeparator" w:id="0">
    <w:p w14:paraId="73302288" w14:textId="77777777" w:rsidR="0096094D" w:rsidRDefault="0096094D" w:rsidP="004A2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AAE63" w14:textId="3E97AE53" w:rsidR="00274CE5" w:rsidRPr="00274CE5" w:rsidRDefault="00274CE5" w:rsidP="00274CE5">
    <w:pPr>
      <w:spacing w:line="360" w:lineRule="auto"/>
      <w:jc w:val="right"/>
      <w:rPr>
        <w:rFonts w:asciiTheme="majorEastAsia" w:eastAsiaTheme="majorEastAsia" w:hAnsiTheme="majorEastAsia"/>
        <w:sz w:val="22"/>
      </w:rPr>
    </w:pPr>
    <w:r w:rsidRPr="00274CE5">
      <w:rPr>
        <w:rFonts w:asciiTheme="majorEastAsia" w:eastAsiaTheme="majorEastAsia" w:hAnsiTheme="majorEastAsia"/>
        <w:sz w:val="22"/>
      </w:rPr>
      <w:t>國立臺灣藝術大學藝術管理與文化政策研究所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831E2"/>
    <w:multiLevelType w:val="hybridMultilevel"/>
    <w:tmpl w:val="F14C92B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FB94AC6"/>
    <w:multiLevelType w:val="hybridMultilevel"/>
    <w:tmpl w:val="CE3C86D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0B47463"/>
    <w:multiLevelType w:val="hybridMultilevel"/>
    <w:tmpl w:val="CD8865CE"/>
    <w:lvl w:ilvl="0" w:tplc="6A7C7A00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FE8"/>
    <w:rsid w:val="00013CFC"/>
    <w:rsid w:val="00081450"/>
    <w:rsid w:val="000B4B31"/>
    <w:rsid w:val="000B51CF"/>
    <w:rsid w:val="000C0517"/>
    <w:rsid w:val="000E18D2"/>
    <w:rsid w:val="00110425"/>
    <w:rsid w:val="00122498"/>
    <w:rsid w:val="00150FDF"/>
    <w:rsid w:val="00157EDA"/>
    <w:rsid w:val="00161DD3"/>
    <w:rsid w:val="00191D69"/>
    <w:rsid w:val="00191D80"/>
    <w:rsid w:val="001B4E08"/>
    <w:rsid w:val="001E4059"/>
    <w:rsid w:val="0020507A"/>
    <w:rsid w:val="002154F2"/>
    <w:rsid w:val="00270CBB"/>
    <w:rsid w:val="00274CE5"/>
    <w:rsid w:val="00313356"/>
    <w:rsid w:val="003A2D86"/>
    <w:rsid w:val="003C42F3"/>
    <w:rsid w:val="004A0C04"/>
    <w:rsid w:val="004A2DDD"/>
    <w:rsid w:val="004C6202"/>
    <w:rsid w:val="004F035E"/>
    <w:rsid w:val="00546DE8"/>
    <w:rsid w:val="00572E6B"/>
    <w:rsid w:val="005744BA"/>
    <w:rsid w:val="00575EB4"/>
    <w:rsid w:val="00583FF1"/>
    <w:rsid w:val="005C5078"/>
    <w:rsid w:val="005E4500"/>
    <w:rsid w:val="005F5578"/>
    <w:rsid w:val="00626B92"/>
    <w:rsid w:val="006415FE"/>
    <w:rsid w:val="006428FA"/>
    <w:rsid w:val="0064465A"/>
    <w:rsid w:val="00680A75"/>
    <w:rsid w:val="006A037E"/>
    <w:rsid w:val="006C6979"/>
    <w:rsid w:val="0070219D"/>
    <w:rsid w:val="00745F38"/>
    <w:rsid w:val="007A6B8E"/>
    <w:rsid w:val="007A75BE"/>
    <w:rsid w:val="008117CE"/>
    <w:rsid w:val="008641C8"/>
    <w:rsid w:val="008B2BEC"/>
    <w:rsid w:val="00902F9E"/>
    <w:rsid w:val="00907BA0"/>
    <w:rsid w:val="0096094D"/>
    <w:rsid w:val="009B5AD8"/>
    <w:rsid w:val="009C49F8"/>
    <w:rsid w:val="009F6E67"/>
    <w:rsid w:val="00A177FC"/>
    <w:rsid w:val="00A41186"/>
    <w:rsid w:val="00A87239"/>
    <w:rsid w:val="00AB194F"/>
    <w:rsid w:val="00AB3107"/>
    <w:rsid w:val="00AB7F88"/>
    <w:rsid w:val="00AC043E"/>
    <w:rsid w:val="00AF6BB1"/>
    <w:rsid w:val="00B15D11"/>
    <w:rsid w:val="00B230A6"/>
    <w:rsid w:val="00B5614A"/>
    <w:rsid w:val="00C11330"/>
    <w:rsid w:val="00C24287"/>
    <w:rsid w:val="00C26F32"/>
    <w:rsid w:val="00C37F3A"/>
    <w:rsid w:val="00C4650C"/>
    <w:rsid w:val="00C52F8A"/>
    <w:rsid w:val="00C77ABC"/>
    <w:rsid w:val="00CD703B"/>
    <w:rsid w:val="00CE3A8A"/>
    <w:rsid w:val="00D20314"/>
    <w:rsid w:val="00D522AE"/>
    <w:rsid w:val="00DB7F40"/>
    <w:rsid w:val="00E20FE8"/>
    <w:rsid w:val="00E33101"/>
    <w:rsid w:val="00ED7D1B"/>
    <w:rsid w:val="00EE1654"/>
    <w:rsid w:val="00EE3E31"/>
    <w:rsid w:val="00F556E5"/>
    <w:rsid w:val="00F800C1"/>
    <w:rsid w:val="00FC76BC"/>
    <w:rsid w:val="00FF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583105"/>
  <w15:docId w15:val="{6ABCCC84-C6AD-4EC5-BF1C-50F00072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EDA"/>
    <w:pPr>
      <w:widowControl w:val="0"/>
    </w:pPr>
    <w:rPr>
      <w:rFonts w:ascii="Times New Roman" w:eastAsia="新細明體" w:hAnsi="Times New Roman" w:cs="Times New Roman"/>
    </w:rPr>
  </w:style>
  <w:style w:type="paragraph" w:styleId="1">
    <w:name w:val="heading 1"/>
    <w:aliases w:val="章"/>
    <w:basedOn w:val="a0"/>
    <w:link w:val="10"/>
    <w:qFormat/>
    <w:rsid w:val="00157EDA"/>
    <w:pPr>
      <w:ind w:left="3475" w:hanging="1797"/>
      <w:jc w:val="left"/>
      <w:outlineLvl w:val="0"/>
    </w:pPr>
    <w:rPr>
      <w:sz w:val="32"/>
    </w:rPr>
  </w:style>
  <w:style w:type="paragraph" w:styleId="2">
    <w:name w:val="heading 2"/>
    <w:aliases w:val="節"/>
    <w:basedOn w:val="a0"/>
    <w:link w:val="20"/>
    <w:qFormat/>
    <w:rsid w:val="00157EDA"/>
    <w:pPr>
      <w:spacing w:before="48" w:after="48"/>
      <w:ind w:left="2517" w:hanging="1678"/>
      <w:jc w:val="left"/>
      <w:outlineLvl w:val="1"/>
    </w:pPr>
    <w:rPr>
      <w:rFonts w:eastAsia="華康隸書體W7"/>
      <w:sz w:val="28"/>
    </w:rPr>
  </w:style>
  <w:style w:type="paragraph" w:styleId="3">
    <w:name w:val="heading 3"/>
    <w:aliases w:val="壹"/>
    <w:basedOn w:val="a0"/>
    <w:link w:val="30"/>
    <w:qFormat/>
    <w:rsid w:val="00157EDA"/>
    <w:pPr>
      <w:ind w:left="720" w:hanging="720"/>
      <w:outlineLvl w:val="2"/>
    </w:pPr>
    <w:rPr>
      <w:rFonts w:asciiTheme="majorEastAsia" w:eastAsiaTheme="majorEastAsia" w:hAnsiTheme="majorEastAsia"/>
      <w:sz w:val="28"/>
    </w:rPr>
  </w:style>
  <w:style w:type="paragraph" w:styleId="4">
    <w:name w:val="heading 4"/>
    <w:aliases w:val="壹s"/>
    <w:basedOn w:val="a0"/>
    <w:link w:val="40"/>
    <w:qFormat/>
    <w:rsid w:val="00157EDA"/>
    <w:pPr>
      <w:ind w:firstLine="578"/>
      <w:outlineLvl w:val="3"/>
    </w:pPr>
    <w:rPr>
      <w:rFonts w:asciiTheme="minorEastAsia" w:eastAsiaTheme="minorEastAsia" w:hAnsiTheme="minorEastAsia"/>
    </w:rPr>
  </w:style>
  <w:style w:type="paragraph" w:styleId="5">
    <w:name w:val="heading 5"/>
    <w:aliases w:val="一"/>
    <w:basedOn w:val="a0"/>
    <w:link w:val="50"/>
    <w:uiPriority w:val="9"/>
    <w:qFormat/>
    <w:rsid w:val="00157EDA"/>
    <w:pPr>
      <w:ind w:left="796" w:hanging="507"/>
      <w:jc w:val="left"/>
      <w:outlineLvl w:val="4"/>
    </w:pPr>
    <w:rPr>
      <w:rFonts w:asciiTheme="majorEastAsia" w:eastAsiaTheme="majorEastAsia" w:hAnsiTheme="majorEastAsia"/>
    </w:rPr>
  </w:style>
  <w:style w:type="paragraph" w:styleId="6">
    <w:name w:val="heading 6"/>
    <w:aliases w:val="一s"/>
    <w:basedOn w:val="a0"/>
    <w:link w:val="60"/>
    <w:rsid w:val="00157EDA"/>
    <w:pPr>
      <w:ind w:left="289" w:firstLine="578"/>
      <w:outlineLvl w:val="5"/>
    </w:pPr>
    <w:rPr>
      <w:rFonts w:asciiTheme="minorEastAsia" w:eastAsiaTheme="minorEastAsia" w:hAnsiTheme="minorEastAsia"/>
    </w:rPr>
  </w:style>
  <w:style w:type="paragraph" w:styleId="7">
    <w:name w:val="heading 7"/>
    <w:aliases w:val="(一)"/>
    <w:basedOn w:val="a0"/>
    <w:link w:val="70"/>
    <w:qFormat/>
    <w:rsid w:val="00157EDA"/>
    <w:pPr>
      <w:spacing w:before="48" w:after="48"/>
      <w:ind w:left="947" w:hanging="709"/>
      <w:outlineLvl w:val="6"/>
    </w:pPr>
    <w:rPr>
      <w:rFonts w:asciiTheme="minorEastAsia" w:eastAsiaTheme="minorEastAsia" w:hAnsiTheme="minorEastAsia"/>
    </w:rPr>
  </w:style>
  <w:style w:type="paragraph" w:styleId="8">
    <w:name w:val="heading 8"/>
    <w:aliases w:val="(一)s"/>
    <w:basedOn w:val="a0"/>
    <w:link w:val="80"/>
    <w:qFormat/>
    <w:rsid w:val="00157EDA"/>
    <w:pPr>
      <w:ind w:left="482" w:firstLine="595"/>
      <w:outlineLvl w:val="7"/>
    </w:pPr>
    <w:rPr>
      <w:rFonts w:asciiTheme="minorEastAsia" w:eastAsiaTheme="minorEastAsia" w:hAnsiTheme="minorEastAsia"/>
    </w:rPr>
  </w:style>
  <w:style w:type="paragraph" w:styleId="9">
    <w:name w:val="heading 9"/>
    <w:aliases w:val="1."/>
    <w:basedOn w:val="a0"/>
    <w:link w:val="90"/>
    <w:qFormat/>
    <w:rsid w:val="00157EDA"/>
    <w:pPr>
      <w:ind w:left="780" w:hanging="194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樣式1"/>
    <w:basedOn w:val="a"/>
    <w:qFormat/>
    <w:rsid w:val="00157EDA"/>
  </w:style>
  <w:style w:type="character" w:styleId="a4">
    <w:name w:val="FollowedHyperlink"/>
    <w:basedOn w:val="a1"/>
    <w:uiPriority w:val="99"/>
    <w:semiHidden/>
    <w:unhideWhenUsed/>
    <w:rsid w:val="00157EDA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157EDA"/>
    <w:pPr>
      <w:widowControl/>
      <w:spacing w:before="100" w:beforeAutospacing="1" w:after="100" w:afterAutospacing="1"/>
    </w:pPr>
    <w:rPr>
      <w:rFonts w:ascii="新細明體" w:hAnsi="新細明體" w:cs="新細明體"/>
    </w:rPr>
  </w:style>
  <w:style w:type="paragraph" w:customStyle="1" w:styleId="a0">
    <w:name w:val="文章內文"/>
    <w:autoRedefine/>
    <w:rsid w:val="00157EDA"/>
    <w:pPr>
      <w:widowControl w:val="0"/>
      <w:overflowPunct w:val="0"/>
      <w:autoSpaceDN w:val="0"/>
      <w:adjustRightInd w:val="0"/>
      <w:snapToGrid w:val="0"/>
      <w:spacing w:line="360" w:lineRule="auto"/>
      <w:jc w:val="both"/>
      <w:textAlignment w:val="center"/>
    </w:pPr>
    <w:rPr>
      <w:rFonts w:ascii="Times New Roman" w:eastAsia="標楷體" w:hAnsi="Times New Roman" w:cs="Times New Roman"/>
      <w:noProof/>
      <w:kern w:val="0"/>
      <w:szCs w:val="20"/>
    </w:rPr>
  </w:style>
  <w:style w:type="table" w:styleId="a5">
    <w:name w:val="Table Grid"/>
    <w:basedOn w:val="a2"/>
    <w:uiPriority w:val="59"/>
    <w:rsid w:val="00157EDA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格格線1"/>
    <w:basedOn w:val="a2"/>
    <w:next w:val="a5"/>
    <w:uiPriority w:val="59"/>
    <w:rsid w:val="00157E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footer"/>
    <w:basedOn w:val="a"/>
    <w:link w:val="a7"/>
    <w:uiPriority w:val="99"/>
    <w:rsid w:val="00157E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D522AE"/>
    <w:rPr>
      <w:rFonts w:ascii="Times New Roman" w:eastAsia="新細明體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rsid w:val="00157E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D522AE"/>
    <w:rPr>
      <w:rFonts w:ascii="Times New Roman" w:eastAsia="新細明體" w:hAnsi="Times New Roman" w:cs="Times New Roman"/>
      <w:sz w:val="20"/>
      <w:szCs w:val="20"/>
    </w:rPr>
  </w:style>
  <w:style w:type="character" w:customStyle="1" w:styleId="40">
    <w:name w:val="標題 4 字元"/>
    <w:aliases w:val="壹s 字元"/>
    <w:basedOn w:val="a1"/>
    <w:link w:val="4"/>
    <w:rsid w:val="00D522AE"/>
    <w:rPr>
      <w:rFonts w:asciiTheme="minorEastAsia" w:hAnsiTheme="minorEastAsia" w:cs="Times New Roman"/>
      <w:noProof/>
      <w:kern w:val="0"/>
      <w:szCs w:val="20"/>
    </w:rPr>
  </w:style>
  <w:style w:type="paragraph" w:customStyle="1" w:styleId="aa">
    <w:name w:val="參考書目"/>
    <w:basedOn w:val="4"/>
    <w:rsid w:val="00157EDA"/>
  </w:style>
  <w:style w:type="character" w:styleId="ab">
    <w:name w:val="Emphasis"/>
    <w:uiPriority w:val="20"/>
    <w:qFormat/>
    <w:rsid w:val="00157EDA"/>
    <w:rPr>
      <w:i/>
      <w:iCs/>
    </w:rPr>
  </w:style>
  <w:style w:type="paragraph" w:styleId="ac">
    <w:name w:val="List Paragraph"/>
    <w:basedOn w:val="a"/>
    <w:uiPriority w:val="99"/>
    <w:qFormat/>
    <w:rsid w:val="00157EDA"/>
    <w:pPr>
      <w:ind w:leftChars="200" w:left="480"/>
    </w:pPr>
  </w:style>
  <w:style w:type="paragraph" w:styleId="ad">
    <w:name w:val="annotation text"/>
    <w:basedOn w:val="a"/>
    <w:link w:val="ae"/>
    <w:uiPriority w:val="99"/>
    <w:semiHidden/>
    <w:unhideWhenUsed/>
    <w:rsid w:val="00157EDA"/>
  </w:style>
  <w:style w:type="character" w:customStyle="1" w:styleId="ae">
    <w:name w:val="註解文字 字元"/>
    <w:basedOn w:val="a1"/>
    <w:link w:val="ad"/>
    <w:uiPriority w:val="99"/>
    <w:semiHidden/>
    <w:rsid w:val="00D522AE"/>
    <w:rPr>
      <w:rFonts w:ascii="Times New Roman" w:eastAsia="新細明體" w:hAnsi="Times New Roman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157EDA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1"/>
    <w:link w:val="af"/>
    <w:uiPriority w:val="99"/>
    <w:semiHidden/>
    <w:rsid w:val="00D522AE"/>
    <w:rPr>
      <w:rFonts w:ascii="Cambria" w:eastAsia="新細明體" w:hAnsi="Cambria" w:cs="Times New Roman"/>
      <w:sz w:val="18"/>
      <w:szCs w:val="18"/>
    </w:rPr>
  </w:style>
  <w:style w:type="paragraph" w:styleId="af1">
    <w:name w:val="annotation subject"/>
    <w:basedOn w:val="ad"/>
    <w:next w:val="ad"/>
    <w:link w:val="af2"/>
    <w:uiPriority w:val="99"/>
    <w:semiHidden/>
    <w:unhideWhenUsed/>
    <w:rsid w:val="00157EDA"/>
    <w:rPr>
      <w:b/>
      <w:bCs/>
    </w:rPr>
  </w:style>
  <w:style w:type="character" w:customStyle="1" w:styleId="af2">
    <w:name w:val="註解主旨 字元"/>
    <w:basedOn w:val="ae"/>
    <w:link w:val="af1"/>
    <w:uiPriority w:val="99"/>
    <w:semiHidden/>
    <w:rsid w:val="00D522AE"/>
    <w:rPr>
      <w:rFonts w:ascii="Times New Roman" w:eastAsia="新細明體" w:hAnsi="Times New Roman" w:cs="Times New Roman"/>
      <w:b/>
      <w:bCs/>
    </w:rPr>
  </w:style>
  <w:style w:type="character" w:styleId="af3">
    <w:name w:val="annotation reference"/>
    <w:basedOn w:val="a1"/>
    <w:uiPriority w:val="99"/>
    <w:semiHidden/>
    <w:unhideWhenUsed/>
    <w:rsid w:val="00157EDA"/>
    <w:rPr>
      <w:sz w:val="18"/>
      <w:szCs w:val="18"/>
    </w:rPr>
  </w:style>
  <w:style w:type="character" w:styleId="af4">
    <w:name w:val="Hyperlink"/>
    <w:basedOn w:val="a1"/>
    <w:uiPriority w:val="99"/>
    <w:unhideWhenUsed/>
    <w:rsid w:val="00157EDA"/>
    <w:rPr>
      <w:color w:val="0000FF" w:themeColor="hyperlink"/>
      <w:u w:val="single"/>
    </w:rPr>
  </w:style>
  <w:style w:type="paragraph" w:customStyle="1" w:styleId="af5">
    <w:name w:val="碩士論文內文"/>
    <w:autoRedefine/>
    <w:rsid w:val="00157EDA"/>
    <w:pPr>
      <w:widowControl w:val="0"/>
      <w:overflowPunct w:val="0"/>
      <w:autoSpaceDN w:val="0"/>
      <w:adjustRightInd w:val="0"/>
      <w:snapToGrid w:val="0"/>
      <w:spacing w:beforeLines="20" w:afterLines="20" w:line="360" w:lineRule="auto"/>
      <w:jc w:val="both"/>
      <w:textAlignment w:val="center"/>
    </w:pPr>
    <w:rPr>
      <w:rFonts w:ascii="Times New Roman" w:eastAsia="標楷體" w:hAnsi="Times New Roman" w:cs="Times New Roman"/>
      <w:noProof/>
      <w:spacing w:val="10"/>
      <w:kern w:val="0"/>
      <w:sz w:val="26"/>
      <w:szCs w:val="20"/>
    </w:rPr>
  </w:style>
  <w:style w:type="paragraph" w:customStyle="1" w:styleId="0">
    <w:name w:val="標題 0"/>
    <w:aliases w:val="頭"/>
    <w:basedOn w:val="a0"/>
    <w:rsid w:val="00157EDA"/>
    <w:pPr>
      <w:jc w:val="center"/>
    </w:pPr>
    <w:rPr>
      <w:rFonts w:eastAsia="華康隸書體W7"/>
      <w:sz w:val="32"/>
    </w:rPr>
  </w:style>
  <w:style w:type="character" w:customStyle="1" w:styleId="10">
    <w:name w:val="標題 1 字元"/>
    <w:aliases w:val="章 字元"/>
    <w:basedOn w:val="a1"/>
    <w:link w:val="1"/>
    <w:rsid w:val="00D522AE"/>
    <w:rPr>
      <w:rFonts w:ascii="Times New Roman" w:eastAsia="標楷體" w:hAnsi="Times New Roman" w:cs="Times New Roman"/>
      <w:noProof/>
      <w:kern w:val="0"/>
      <w:sz w:val="32"/>
      <w:szCs w:val="20"/>
    </w:rPr>
  </w:style>
  <w:style w:type="character" w:customStyle="1" w:styleId="20">
    <w:name w:val="標題 2 字元"/>
    <w:aliases w:val="節 字元"/>
    <w:basedOn w:val="a1"/>
    <w:link w:val="2"/>
    <w:rsid w:val="00D522AE"/>
    <w:rPr>
      <w:rFonts w:ascii="Times New Roman" w:eastAsia="華康隸書體W7" w:hAnsi="Times New Roman" w:cs="Times New Roman"/>
      <w:noProof/>
      <w:kern w:val="0"/>
      <w:sz w:val="28"/>
      <w:szCs w:val="20"/>
    </w:rPr>
  </w:style>
  <w:style w:type="character" w:customStyle="1" w:styleId="30">
    <w:name w:val="標題 3 字元"/>
    <w:aliases w:val="壹 字元"/>
    <w:basedOn w:val="a1"/>
    <w:link w:val="3"/>
    <w:rsid w:val="00D522AE"/>
    <w:rPr>
      <w:rFonts w:asciiTheme="majorEastAsia" w:eastAsiaTheme="majorEastAsia" w:hAnsiTheme="majorEastAsia" w:cs="Times New Roman"/>
      <w:noProof/>
      <w:kern w:val="0"/>
      <w:sz w:val="28"/>
      <w:szCs w:val="20"/>
    </w:rPr>
  </w:style>
  <w:style w:type="character" w:customStyle="1" w:styleId="50">
    <w:name w:val="標題 5 字元"/>
    <w:aliases w:val="一 字元"/>
    <w:basedOn w:val="a1"/>
    <w:link w:val="5"/>
    <w:uiPriority w:val="9"/>
    <w:rsid w:val="00D522AE"/>
    <w:rPr>
      <w:rFonts w:asciiTheme="majorEastAsia" w:eastAsiaTheme="majorEastAsia" w:hAnsiTheme="majorEastAsia" w:cs="Times New Roman"/>
      <w:noProof/>
      <w:kern w:val="0"/>
      <w:szCs w:val="20"/>
    </w:rPr>
  </w:style>
  <w:style w:type="character" w:customStyle="1" w:styleId="60">
    <w:name w:val="標題 6 字元"/>
    <w:aliases w:val="一s 字元"/>
    <w:basedOn w:val="a1"/>
    <w:link w:val="6"/>
    <w:rsid w:val="00D522AE"/>
    <w:rPr>
      <w:rFonts w:asciiTheme="minorEastAsia" w:hAnsiTheme="minorEastAsia" w:cs="Times New Roman"/>
      <w:noProof/>
      <w:kern w:val="0"/>
      <w:szCs w:val="20"/>
    </w:rPr>
  </w:style>
  <w:style w:type="character" w:customStyle="1" w:styleId="70">
    <w:name w:val="標題 7 字元"/>
    <w:aliases w:val="(一) 字元"/>
    <w:basedOn w:val="a1"/>
    <w:link w:val="7"/>
    <w:rsid w:val="00D522AE"/>
    <w:rPr>
      <w:rFonts w:asciiTheme="minorEastAsia" w:hAnsiTheme="minorEastAsia" w:cs="Times New Roman"/>
      <w:noProof/>
      <w:kern w:val="0"/>
      <w:szCs w:val="20"/>
    </w:rPr>
  </w:style>
  <w:style w:type="character" w:customStyle="1" w:styleId="80">
    <w:name w:val="標題 8 字元"/>
    <w:aliases w:val="(一)s 字元"/>
    <w:basedOn w:val="a1"/>
    <w:link w:val="8"/>
    <w:rsid w:val="00D522AE"/>
    <w:rPr>
      <w:rFonts w:asciiTheme="minorEastAsia" w:hAnsiTheme="minorEastAsia" w:cs="Times New Roman"/>
      <w:noProof/>
      <w:kern w:val="0"/>
      <w:szCs w:val="20"/>
    </w:rPr>
  </w:style>
  <w:style w:type="character" w:customStyle="1" w:styleId="90">
    <w:name w:val="標題 9 字元"/>
    <w:aliases w:val="1. 字元"/>
    <w:basedOn w:val="a1"/>
    <w:link w:val="9"/>
    <w:rsid w:val="00D522AE"/>
    <w:rPr>
      <w:rFonts w:ascii="Times New Roman" w:eastAsia="標楷體" w:hAnsi="Times New Roman" w:cs="Times New Roman"/>
      <w:noProof/>
      <w:kern w:val="0"/>
      <w:szCs w:val="20"/>
    </w:rPr>
  </w:style>
  <w:style w:type="paragraph" w:customStyle="1" w:styleId="99">
    <w:name w:val="標題99"/>
    <w:aliases w:val="1.s"/>
    <w:basedOn w:val="8"/>
    <w:rsid w:val="00157EDA"/>
    <w:pPr>
      <w:ind w:left="780"/>
      <w:outlineLvl w:val="9"/>
    </w:pPr>
  </w:style>
  <w:style w:type="paragraph" w:customStyle="1" w:styleId="13">
    <w:name w:val="標題內文1."/>
    <w:basedOn w:val="a0"/>
    <w:rsid w:val="00157EDA"/>
    <w:pPr>
      <w:ind w:left="578" w:hanging="223"/>
    </w:pPr>
  </w:style>
  <w:style w:type="character" w:customStyle="1" w:styleId="UnresolvedMention">
    <w:name w:val="Unresolved Mention"/>
    <w:basedOn w:val="a1"/>
    <w:uiPriority w:val="99"/>
    <w:semiHidden/>
    <w:unhideWhenUsed/>
    <w:rsid w:val="00C465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s://tacps.tw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ntuaamcp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mcpntua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mcpntua@gmail.com" TargetMode="External"/><Relationship Id="rId10" Type="http://schemas.openxmlformats.org/officeDocument/2006/relationships/hyperlink" Target="mailto:amcpntua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facebook.com/ACPMForu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647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黃斐生</cp:lastModifiedBy>
  <cp:revision>2</cp:revision>
  <dcterms:created xsi:type="dcterms:W3CDTF">2019-04-25T02:50:00Z</dcterms:created>
  <dcterms:modified xsi:type="dcterms:W3CDTF">2019-04-25T02:50:00Z</dcterms:modified>
</cp:coreProperties>
</file>